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https://www.autoritedelaconcurrence.fr/fr/decision-de-controle-des-concentrations/relative-la-creation-dune-entreprise-commune-regroupant-les</w:t>
      </w:r>
    </w:p>
    <w:p>
      <w:r>
        <w:t>Pages translated : 7</w:t>
      </w:r>
    </w:p>
    <w:p/>
    <w:p>
      <w:r>
        <w:rPr>
          <w:b/>
        </w:rPr>
        <w:t>[Pages 1–3]</w:t>
      </w:r>
    </w:p>
    <w:p>
      <w:r>
        <w:t xml:space="preserve">FRENCH REPUBLIC  </w:t>
        <w:br/>
        <w:t xml:space="preserve">Decision No. 12-DCC-103 of July 30, 2012  </w:t>
        <w:br/>
        <w:t xml:space="preserve">regarding the creation of a joint venture grouping the  </w:t>
        <w:br/>
        <w:t xml:space="preserve">activities of production and marketing of animal feed  </w:t>
        <w:br/>
        <w:t>by InVivo, Euréa, and Ucal in central France</w:t>
      </w:r>
    </w:p>
    <w:p>
      <w:r>
        <w:t xml:space="preserve">The Competition Authority,  </w:t>
        <w:br/>
        <w:t xml:space="preserve">Having regard to the notification file submitted in full to the concentrations service on June 29, 2012, regarding the creation of a joint venture grouping the activities of production and marketing of animal feed by InVivo, Euréa, and Ucal in central France, by a contract dated April 10, 2012, and an amendment dated June 13, 2012;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Eureacoop Sica SA (hereinafter "Euréa"), a cooperative society of collective interest with variable capital, heads the Euréa group, which is active in the sectors of collection, storage, and trading of cereals, agro-supply, and animal nutrition in the Auvergne, Rhône-Alpes, and Burgundy regions. Through its subsidiary Euréna, Euréa operates two feed manufacturing plants located in Feurs (42) and Civens (42).  </w:t>
        <w:br/>
        <w:t xml:space="preserve">2. Ucal Finances, head of the Ucal group (hereinafter "Ucal"), is a simplified joint-stock company whose capital is distributed among Coopaca (47.43%), Val’Limagne (47.43%), and Sica BB (5.14%), none of these shareholders exercising alone a decisive influence or having a veto right over the strategic decisions of Ucal Finances. Through its subsidiary Alivert, the Ucal group specializes in animal nutrition and operates three feed manufacturing plants for farm animals, located in Yzeure (03), Billom (63), and Lourdoueix-Saint-Pierre (23).  </w:t>
        <w:br/>
        <w:t xml:space="preserve">3. Evialis France is a simplified joint-stock company whose capital is held exclusively by InVivo NSA, itself controlled by Union InVivo, the holding company of the InVivo group (hereinafter "InVivo"). Evialis France specializes in the animal nutrition sector across a large part of the national territory and operates several sites for the production of complete feed for livestock, including a site located in Saint Martin d'Estréaux (42). Furthermore, the InVivo group is active in the production of premix, nutritional specialties, and additives for farm animals, as well as in several other areas of the agricultural sector (animal health, seeds, grain storage and marketing, agro-supply).  </w:t>
        <w:br/>
        <w:t xml:space="preserve">4. The operation, formalized by a contract dated April 10, 2012, and an amendment dated June 13, 2012, signed between Eureacoop Sica SA, Ucal Finances, and Evialis France, concerns the pooling, within a single legal structure named Atrial, of industrial tools (the two Euréna plants located in Feurs and Civens, the three Alivert plants located in Yzeure, Billom, and Lourdoueix, and the Evialis plant located in Saint Martin d'Estréaux), business assets, and personnel assigned to the activity of manufacturing feed for farm animals in central France. Following the operation, the capital of Atrial will be distributed among Evialis (9.56%), the Euréa group (45.22%), and Ucal Finances (45.22%).  </w:t>
        <w:br/>
        <w:t xml:space="preserve">5. Atrial will be equipped with three decision-making bodies: (i) a supervisory board, composed of 5 members, two of whom will be appointed by Ucal, two by Euréa, and one by Evialis; (ii) a management board, composed of 8 members, three of whom will be appointed by Ucal, three by Euréa, and two by Evialis; (iii) an operational director, responsible for the day-to-day management of the company. It is provided that certain decisions will be made unanimously, notably any decision of the Supervisory Board concerning the closure or cessation of activity of one of the feed manufacturing plants, or any decision of the management board concerning the modification of the company's margin policy. Furthermore, each of the three partners has an individual veto right over the appointment of any future operational director, the adoption of any business plan or budget project of the joint venture, and decisions regarding substantial modifications or extensions of the joint venture's activity.  </w:t>
        <w:br/>
        <w:t xml:space="preserve">6. In accordance with the protocol concluded between the parties, it is provided that Atrial will be equipped with technical, financial, and human resources enabling it to operate in the market autonomously and sustainably. In particular, Atrial will be the full owner of the six plants currently held by the three parent companies, will hold its own trademark, and will benefit from licenses on the "Agrisudest" brand owned by Euréa and on certain brands owned by InVivo, will directly employ 150 people, including about twenty salespeople responsible for selling the production to third parties. Finally, it is specified that the purchases of the joint venture from its parent companies will not exceed 20% of its total raw material supplies. Therefore, Atrial can be qualified as a full-fledged joint venture, and the notified operation constitutes a concentration within the meaning of Article L.430-1 of the Commercial Code.  </w:t>
        <w:br/>
        <w:t>7. The concerned companies together achieve a total worldwide turnover of more than 150 million euros (InVivo group: […] euros for the fiscal year ending June 30, 2011; Euréa group: […] euros for the same period; Ucal group: […] euros for the same period). At least two of these companies achieve a turnover in France exceeding 50 million euros (InVivo group: […] euros for the fiscal year ending June 30, 2011; Euréa group: […] euros for the same period; Ucal group: […] euros for the same period).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The present operation involves a consolidation of activities solely in the sector of the manufacturing and marketing of feed for farm animals.</w:t>
      </w:r>
    </w:p>
    <w:p>
      <w:r>
        <w:t xml:space="preserve">A. PRODUCT MARKETS  </w:t>
        <w:br/>
        <w:t xml:space="preserve">8. Decision-making practice distinguishes, in the field of animal nutrition, between upstream markets (products used for the preparation of animal feed) and downstream markets (feed resulting from this preparation). It also distinguishes between farm animals and companion animals.  </w:t>
        <w:br/>
        <w:t xml:space="preserve">9. Upstream, the raw materials used to manufacture the feed are generally the same (oilcakes, cereals, pre-mixes) depending on the species. It is therefore not necessary to distinguish markets specific to each type of animal. On the other hand, pre-mixes, concentrated mixtures of vitamins, trace elements, and technical additives, are distinguished from plant raw materials, cereals, and oilcakes (residues obtained after the extraction of oil from oilseeds or fruits) that they are intended to complement for the production of complete feed.  </w:t>
        <w:br/>
        <w:t xml:space="preserve">10. Downstream, national decision-making practice distinguishes between complete feed and mineral and nutritional compound feeds, complementary feeds composed of trace elements, macroelements, and vitamins, intended to correct deficiencies in daily complete feed rations for livestock. Regarding complete feed, national decision-making practice has considered a segmentation of this market based on each animal species, although the question has been left open.  </w:t>
        <w:br/>
        <w:t>11. In this case, Atrial is intended to manufacture and market complete feeds and mineral compound feeds for farm animals. Furthermore, the InVivo group will continue to be present in the complete feed market, in the market for mineral compound feeds, and in the upstream market for premixes, that is to say, concentrated mixtures.</w:t>
      </w:r>
    </w:p>
    <w:p>
      <w:r>
        <w:rPr>
          <w:b/>
        </w:rPr>
        <w:t>[Pages 4–6]</w:t>
      </w:r>
    </w:p>
    <w:p>
      <w:r>
        <w:t>vitamins, trace elements, and technical additives, and the Ucal and Euréa groups will continue to market cereals and oilcakes, intended notably for the production of feed for livestock.</w:t>
      </w:r>
    </w:p>
    <w:p>
      <w:r>
        <w:t>B. GEOGRAPHICAL MARKETS</w:t>
      </w:r>
    </w:p>
    <w:p>
      <w:r>
        <w:t>12. Decision-making practice has considered at least a national delineation for the upstream markets of production and marketing of cereals, oilcakes, and pre-mixes, as well as the downstream market of marketing mineral and nutritional compounds, while leaving the question open. In this case, these markets will be studied on a national scale.</w:t>
      </w:r>
    </w:p>
    <w:p>
      <w:r>
        <w:t>13. National decision-making practice has considered that the market for complete feed could have a local dimension, corresponding to a delivery area of 100 to 150 kilometers around the production site, due to the bulky and heavy nature of the feed concerned.</w:t>
      </w:r>
    </w:p>
    <w:p>
      <w:r>
        <w:t>14. In this case, the notifying parties will consolidate, within Atrial, 6 production sites, three of which are located in the Loire department (Feurs, Civens, and Saint Martin d'Estréaux), one in Allier (Yzeure), one in Puy de Dôme (Billom), and one last in Creuse (Lourdoueix Saint Pierre). The distances separating these various production sites from each other are less than 120 kilometers, with the exception of the Lourdoueix-Saint-Pierre site, which is located 164 kilometers from the Yzeure site and approximately 200 kilometers from the Billom site. Furthermore, more than two-thirds of the feed produced from either of these production sites is delivered to a continuous area encompassing the departments of Puy-de-Dôme, Haute-Loire, Loire, Allier, and Creuse. The remainder of the feed produced is delivered to the bordering areas of these departments, notably in the west of the Rhône department, in the extreme southeast of the Indre department, in the north of the Ardèche department, and in the southwest of the Saône-et-Loire department. In the absence of better available data and considering the homogeneity of the conditions for marketing animal feed in this area and the short distances separating the production sites from each other, the competitive analysis will be conducted on a single local area, encompassing all production sites and corresponding to an area of approximately 150 kilometers in radius around Billom, the location of the most central factory.</w:t>
      </w:r>
    </w:p>
    <w:p>
      <w:r>
        <w:t>III. COMPETITIVE ANALYSIS</w:t>
      </w:r>
    </w:p>
    <w:p>
      <w:r>
        <w:t>A. HORIZONTAL EFFECTS</w:t>
      </w:r>
    </w:p>
    <w:p>
      <w:r>
        <w:t>1. THE MARKET FOR COMPLETE FEED</w:t>
      </w:r>
    </w:p>
    <w:p>
      <w:r>
        <w:t>15. In the market for complete feed, within an area of approximately 150 kilometers in radius around Billom, the market shares of the parties, based on data collected during the market test, are as follows:</w:t>
      </w:r>
    </w:p>
    <w:p>
      <w:r>
        <w:t>| Active | Total | Shares | Active | Divested | Active | Divested | Active | Divested |</w:t>
        <w:br/>
        <w:t>|--------|-------|--------|--------|----------|--------|----------|--------|----------|</w:t>
        <w:br/>
        <w:t>| Group  | Held  | Market | by InVivo | by Ucal | by Euréa | by InVivo | of the parties |</w:t>
        <w:br/>
        <w:t>| Complete Feed | [5-10]% | [5-10]% | [5-10]% | [5-10]% | [30-40]% |</w:t>
      </w:r>
    </w:p>
    <w:p>
      <w:r>
        <w:t>16. The new entity will thus represent [20-30]% of the market in the area considered, and all parties, namely the joint venture and the parent company InVivo, will represent approximately [30-40]% of the market.</w:t>
      </w:r>
    </w:p>
    <w:p>
      <w:r>
        <w:t>17. The parties will continue to face competition from several significant players, such as Thivat Nutrition Animale SAS (market share between [20-30]%), Sanders (between [10-20]%), Alicoop (between [5-10]%), Philicot (between [0-5]%), and other smaller players individually accounting for less than [0-5]% of the total market.</w:t>
      </w:r>
    </w:p>
    <w:p>
      <w:r>
        <w:t>18. More specifically, Thivat Nutrition Animale SAS belongs to the Axereal group, one of the largest cooperative groups in the cereal sector in France. In the animal nutrition sector, it has approximately 13 production sites for livestock feed in France, four of which are in the area concerned by this operation. Producing nearly […] tons of feed each year (which is just under double the total annual production of the parties to the operation), the group is ranked among the top 15 feed manufacturers in France. Thivat Nutrition Animale SAS conducts a sales activity for feed across the entire local area concerned and for all animal species (poultry, pigs, ruminants). It sells both directly to farmers through its sales network and to distributors (cooperatives, traders).</w:t>
      </w:r>
    </w:p>
    <w:p>
      <w:r>
        <w:t>19. Next, the Sanders group, the second competitor of the parties, also presents itself as a powerful feed manufacturer, both in the local area concerned and nationally. With a volume of approximately […] tons of feed produced in 2010 by its factories, the Sanders group specializes in animal nutrition. With two factories located in Puy de Dôme and Allier, Sanders conducts a sales activity for feed, both directly and through distributors, across the entire area concerned and for all animal species.</w:t>
      </w:r>
    </w:p>
    <w:p>
      <w:r>
        <w:t>20. The third competitor of the parties, Alicoop, is a group of more regional size, whose activity is primarily developed in a triangle formed by Vendée/Puy de Dôme/Tarn. Ranked among the top 20 feed manufacturers in France by the size of its turnover, this group conducts a sales activity for feed, both directly and through distributors, only in the western part of the local area concerned and for all animal species.</w:t>
      </w:r>
    </w:p>
    <w:p>
      <w:r>
        <w:t>21. The assets grouped in the future entity produce approximately [70-80]% of ruminant feed, [10-20]% of pig feed, and [10-20]% of poultry feed, with the remainder corresponding notably to feed for rabbits and equines. In the event of market segmentation by animal species, the market shares of the parties remain roughly equivalent to those estimated for the overall market for complete feed.</w:t>
      </w:r>
    </w:p>
    <w:p>
      <w:r>
        <w:t>22. Consequently, in light of all these elements, the operation is not likely to harm competition in the market for complete feed.</w:t>
      </w:r>
    </w:p>
    <w:p>
      <w:r>
        <w:t>2. THE MARKET FOR MINERAL AND NUTRITIONAL COMPOUNDS</w:t>
      </w:r>
    </w:p>
    <w:p>
      <w:r>
        <w:t>23. In the national market for mineral and nutritional compounds, InVivo, Ucal, and Euréa account for [10-20]%, [0-5]%, and [0-5]% of the market, respectively, resulting in a cumulative market share of [10-20]%. The parties will continue to face competition from other significant players, such as Glon-Sanders, le Gouessant, and Terrena.</w:t>
      </w:r>
    </w:p>
    <w:p>
      <w:r>
        <w:t>24. Therefore, the operation is not likely to harm competition in the national market for mineral and nutritional compounds.</w:t>
      </w:r>
    </w:p>
    <w:p>
      <w:r>
        <w:t>B. RISK OF COORDINATION AMONG PARENT COMPANIES</w:t>
      </w:r>
    </w:p>
    <w:p>
      <w:r>
        <w:t>25. The creation of a joint venture is likely to encourage the parent companies to coordinate their behaviors in the markets where they are all active, as highlighted by the Competition Council in its opinion 07-A-09, "regardless of the form of this coordination: express, in the sense given to it in antitrust law, or tacit, in the sense retained by decision-making practice regarding collective dominant position." These risks of coordination among parent companies are analyzed by competition authorities based on three cumulative criteria:</w:t>
        <w:br/>
        <w:t>- There must be a causal link between the creation of the joint venture and the emergence or strengthening of coordination risks among the parent companies;</w:t>
        <w:br/>
        <w:t>- The coordination must have a certain degree of plausibility, meaning it must be possible and present an economic interest for the parent companies;</w:t>
        <w:br/>
        <w:t>- This coordination must have a significant effect on competition.</w:t>
      </w:r>
    </w:p>
    <w:p>
      <w:r>
        <w:t>26. The Ucal and Euréa groups market cereals and oilcakes, intended notably for the production of feed for livestock. In each of these two markets of at least national dimension, Ucal and Euréa have market shares of less than [0-5]%. Therefore, any potential risk of coordination in this case could not have a significant effect on competition. Consequently, the operation is not likely to harm competition.</w:t>
      </w:r>
    </w:p>
    <w:p>
      <w:r>
        <w:rPr>
          <w:b/>
        </w:rPr>
        <w:t>[Pages 7–7]</w:t>
      </w:r>
    </w:p>
    <w:p>
      <w:r>
        <w:t>DECIDES</w:t>
      </w:r>
    </w:p>
    <w:p>
      <w:r>
        <w:t>Sole Article: The operation notified under number 12-079 is authorized.</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