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https://www.autoritedelaconcurrence.fr/fr/decision-de-controle-des-concentrations/relative-la-creation-dune-entreprise-commune-teravia-par</w:t>
      </w:r>
    </w:p>
    <w:p>
      <w:r>
        <w:t>Pages translated : 12</w:t>
      </w:r>
    </w:p>
    <w:p/>
    <w:p>
      <w:r>
        <w:rPr>
          <w:b/>
        </w:rPr>
        <w:t>[Pages 1–3]</w:t>
      </w:r>
    </w:p>
    <w:p>
      <w:r>
        <w:t xml:space="preserve">FRENCH REPUBLIC  </w:t>
        <w:br/>
        <w:t xml:space="preserve">Decision No. 14-DCC-78 of June 10, 2014  </w:t>
        <w:br/>
        <w:t>regarding the creation of a joint venture, Teravia, by the companies Cerena and Agricultural Cooperative of Juniville</w:t>
      </w:r>
    </w:p>
    <w:p>
      <w:r>
        <w:t xml:space="preserve">The Competition Authority,  </w:t>
        <w:br/>
        <w:t xml:space="preserve">Having regard to the notification file submitted in full to the merger service on April 30, 2014, regarding the creation of a joint venture, Teravia, by the companies Cerena and Agricultural Cooperative of Juniville, formalized by the minutes of approval by the boards of directors of Cerena and Agricultural Cooperative of Juniville on June 27 and 21, 2013, and by a draft merger treaty of December 27, 2013;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Cerena is an agricultural cooperative comprising approximately […] member farmers, primarily active in the regions of Picardy and Nord-Pas-de-Calais. It indirectly holds 83.33% of the capital of the company Delva1, which operates in Picardy, Nord-Pas-de-Calais, Champagne-Ardenne, and Lorraine. Cerena and Delva are both active in the sectors of the collection and marketing of cereals, oilseeds, and protein crops, animal nutrition, and agro-supply.  </w:t>
        <w:br/>
        <w:t xml:space="preserve">2. The Agricultural Cooperative of Juniville (hereinafter "CAJ") is an agricultural cooperative with approximately […] member farmers, mainly active in Champagne-Ardenne and in the department of Aisne (Picardy). It holds 100% of the capital of the company Huro’Agri, also active in the Champagne Ardenne region and in the department of Meuse (Lorraine). CAJ and Huro’Agri are both active in the sectors of the collection and marketing of cereals, oilseeds, and protein crops, animal nutrition, and agro-supply.  </w:t>
        <w:br/>
        <w:t>1 The remainder is held by Mr. Bernard Nival.</w:t>
      </w:r>
    </w:p>
    <w:p>
      <w:r>
        <w:t xml:space="preserve">3. The notified operation, formalized by the minutes of approval by the boards of directors of Cerena and Agricultural Cooperative of Juniville on June 27 and 21, 2013, and by a merger treaty of December 27, 2013, consists of the creation of the company Teravia. Initially, all assets of Huro’Agri will be transferred to Delva. Following this absorption, Delva will be transformed into a public limited company, under the name Teravia, with the capital distributed between Cerena (52.7%), CAJ (36.5%), and Mr. Bernard Nival (10.8%)2. The draft statutes and shareholders' agreement of Teravia provide for balanced governance between Cerena and CAJ. Under these governance rules, the management board and the supervisory board of Teravia will be composed of an even number of members, half being chosen from a list presented by Cerena and Mr. Nival and the other half by CAJ. Decisions within the management board are made by simple majority, each member having one vote. The supervisory board will decide in case of a tie, with decisions within it also being made by a majority of the members present. In each of these bodies, at least half of the members must be present for decisions to be validly adopted. It follows from these elements that Cerena and CAJ will jointly control Teravia.  </w:t>
        <w:br/>
        <w:t xml:space="preserve">4. The activities of the joint venture will encompass those of Delva and Huro’Agri. All human, material, and financial resources available to the companies Delva and Huro’Agri will be transferred to Teravia, allowing it to develop its commercial activities independently. The joint venture will be intended to deal with third parties and will not maintain any commercial relationship with its parent companies3. It will thus perform all the functions of an autonomous economic entity. Furthermore, the statutes of Teravia provide that the duration of the joint venture is set at 99 years, confirming that it will perform its functions sustainably. It follows from these elements that Teravia will have all the necessary resources to operate independently in a market. The notified operation therefore results in the creation of a joint venture intended to sustainably perform all the functions of an autonomous economic entity, and constitutes a concentration within the meaning of Article L. 430-1 of the Commercial Code.  </w:t>
        <w:br/>
        <w:t xml:space="preserve">5. The concerned companies together achieve a total worldwide turnover4 of more than 150 million euros (Cerena: […] million euros for the fiscal year ending June 30, 2013; CAJ: […] million euros for the same fiscal year). Each achieves, in France, a turnover exceeding 50 million euros (Cerena: […] million euros ending June 30, 2013; CAJ: […] million euros for the same fiscal year). Given these turnover figures, the operation does not fall under the jurisdiction of the European Union. However, the control thresholds mentioned in point I of Article L. 430-2 of the Commercial Code are exceeded. The present operation is therefore subject to the provisions of Articles L. 430-3 and following of the Commercial Code relating to economic concentration.  </w:t>
        <w:br/>
        <w:t xml:space="preserve">2 Mr. Nival is the general manager of Delva, of which he currently holds 16.66% of the capital.  </w:t>
        <w:br/>
        <w:t xml:space="preserve">3 The only commercial relationship linking a target company with one of the parent companies currently concerns the distribution activities of Huro’Agri to CAJ. The notifying parties indicate that this commercial relationship will cease with the creation of Teravia.  </w:t>
        <w:br/>
        <w:t>4 The turnover figures of Cerena and CAJ include those of their respective subsidiaries, Delva and Huro’Agri, in accordance with paragraph 90 of the guidelines of the Competition Authority.</w:t>
      </w:r>
    </w:p>
    <w:p>
      <w:r>
        <w:t xml:space="preserve">II. Delimitation of the relevant markets  </w:t>
        <w:br/>
        <w:t xml:space="preserve">6. The joint venture will be present in the sectors of the distribution of agro-supply products, the collection and marketing of cereals, protein crops, and oilseeds, animal nutrition, and the distribution of agricultural products.  </w:t>
        <w:br/>
        <w:t xml:space="preserve">A. THE RETAIL MARKET FOR AGRO-SUPPLY PRODUCTS  </w:t>
        <w:br/>
        <w:t xml:space="preserve">7. Competition authorities consistently consider that in the field of agro-supply, two product markets must be distinguished: the upstream market involving manufacturers and distributors or agricultural cooperatives, and the downstream market for the retail distribution of agro-supply products involving distributors or agricultural cooperatives and farmers. In this case, Delva and Huro’Agri, like the parent companies, are simultaneously active in the only downstream market for the distribution of agro-supply products to farmers.  </w:t>
        <w:br/>
        <w:t xml:space="preserve">8. In terms of the retail distribution of agro-supply products, national decision-making practice5 has adopted a segmentation based on the type of crops, notably distinguishing market gardening from mixed farming, and has considered the existence of a distinct market for the distribution of products for vineyards. Regarding agro-supply products intended for mixed farming, national competition authorities6 distinguish the distribution of seeds, the distribution of fertilizers, the distribution of phytosanitary products, the distribution of other agricultural equipment, and even the distribution of amendments, while emphasizing the existence of a high substitutability on the supply side, as the vast majority of distributors offer farmers these different categories of products7. More specifically regarding the distribution of seeds, the existence of a particular segment consisting of seeds intended for organic farming has been considered.  </w:t>
        <w:br/>
        <w:t xml:space="preserve">9. The Competition Authority, on the other hand, has deemed that there is no need to segment the market by distribution channel, as traders and cooperatives provide farmers with a similar offer8. Indeed, even if significant differences between these two types of actors (status, taxation, nature of contractual relationships with the farmer) may persist, these are not sufficient to establish the existence of two distinct product markets.  </w:t>
        <w:br/>
        <w:t xml:space="preserve">10. Regarding the geographical delimitation of these markets, previous decision-making9 has retained a local dimension for the markets for the marketing of seeds, fertilizers, and phytosanitary products intended for farmers, the analysis  </w:t>
        <w:br/>
        <w:t xml:space="preserve">5 See in particular the decisions of the Competition Authority No. 09-DCC-90 cited above, No. 10-DCC-84 of August 16, 2010, regarding the exclusive control of the Compas group by the agricultural cooperative Champagne Céréales SCA, and No. 12-DCC-104 of July 31, 2012, regarding the merger between the cooperatives Gascoval and Terres de Gascogne.  </w:t>
        <w:br/>
        <w:t xml:space="preserve">6 See the letter from the Minister of Economy C2008-112 and the decisions of the Competition Authority No. 10-DCC-41 of May 10, 2010, regarding the merger by absorption of the cooperatives Capafrance and Force 5 by the cooperative Océal, and No. 12-DCC-104 of July 31, 2012, regarding the merger between the cooperatives Gascoval and Terres de Gascogne.  </w:t>
        <w:br/>
        <w:t xml:space="preserve">7 See the decision of the Competition Authority No. 11-DCC-150 of October 10, 2011, regarding the exclusive control of the cooperative Elle-et-Vire by the cooperative group Agrial.  </w:t>
        <w:br/>
        <w:t xml:space="preserve">8 See the decision of the Competition Authority No. 11-DCC-150, cited above.  </w:t>
        <w:br/>
        <w:t>9 See in particular the decisions of the Competition Authority No. 10-DCC-41, No. 12-DCC-49, and No. 12-DCC-104, cited above.</w:t>
      </w:r>
    </w:p>
    <w:p>
      <w:r>
        <w:rPr>
          <w:b/>
        </w:rPr>
        <w:t>[Pages 4–6]</w:t>
      </w:r>
    </w:p>
    <w:p>
      <w:r>
        <w:t>being conducted at the departmental level. The Competition Authority considered that despite the search for a certain rationalization in the delivery of goods from fewer platforms and storage locations, the market retained a local dimension. Under these conditions, and in light of the available data for calculating market shares, the present analysis will be conducted at the departmental level.</w:t>
      </w:r>
    </w:p>
    <w:p>
      <w:r>
        <w:t>11. In this case, Delva and Huro’Agri are simultaneously active in the retail distribution markets for seeds, fertilizers, and plant protection products. Delva is also active in the retail distribution market for amendments. Cerena and CAJ are also active in all of these markets.</w:t>
      </w:r>
    </w:p>
    <w:p>
      <w:r>
        <w:t>B. THE SECTOR OF CEREALS, PROTEIN CROPS, AND OILSEEDS</w:t>
      </w:r>
    </w:p>
    <w:p>
      <w:r>
        <w:t>12. National decision-making practice distinguishes an upstream market for the collection of cereals, protein crops, and oilseeds by collecting organizations from a downstream market for marketing at the national and international levels by collecting organizations.</w:t>
      </w:r>
    </w:p>
    <w:p>
      <w:r>
        <w:t>1. THE UPSTREAM MARKET FOR THE COLLECTION OF CEREALS, PROTEIN CROPS, AND OILSEEDS</w:t>
      </w:r>
    </w:p>
    <w:p>
      <w:r>
        <w:t>13. National decision-making practice recognizes the existence of a single market for collection encompassing both oilseeds, protein crops, and cereals, insofar as collection silos can store all types of grains (cereals, protein crops, and oilseeds) interchangeably, with some products requiring only specific infrastructures, such as dryers for corn or sorting tools for peas. However, the vast majority of collecting companies have all the infrastructures suitable for each type of grain, allowing them to store cereals, oilseeds, and protein crops alike.</w:t>
      </w:r>
    </w:p>
    <w:p>
      <w:r>
        <w:t>14. Regarding geographical delimitation, the collection of harvests is a market of local dimension, the competitive analysis having initially been conducted, notably based on data provided by FranceAgriMer, at the departmental level, subsequently supplemented by an analysis of areas within 45 kilometers around the collection points of the companies concerned.</w:t>
      </w:r>
    </w:p>
    <w:p>
      <w:r>
        <w:t>15. In this case, Delva, Huro’Agri, and their parent companies are simultaneously active in the upstream market for the collection of cereals, protein crops, and oilseeds.</w:t>
      </w:r>
    </w:p>
    <w:p>
      <w:r>
        <w:t>10 See the decisions of the Competition Authority n° 11-DCC-150 and 12-DCC-49 cited above.</w:t>
      </w:r>
    </w:p>
    <w:p>
      <w:r>
        <w:t>11 The notifying parties specify that the companies Huro’Agri, CAJ, and Cerena also engage in the distribution of agricultural equipment, materials, and instruments. However, this activity is not significant for the parties, representing approximately [0-5]% of the turnover of each of them. These activities will not be the subject of specific developments in the context of the competitive analysis.</w:t>
      </w:r>
    </w:p>
    <w:p>
      <w:r>
        <w:t>12 See lastly the decision of the Competition Authority n° 13-DCC-170 of November 20, 2013, concerning the merger-absorption of the agricultural cooperatives Epis-Centre, Epis-Sem, and Agralys by the Union of Agricultural Cooperatives Axereal.</w:t>
      </w:r>
    </w:p>
    <w:p>
      <w:r>
        <w:t>13 See the decisions of the Competition Authority n° 12-DCC-42 of March 26, 2012, concerning the merger between the Champagne Céréales cooperative and the Nouricia cooperative, n° 12-DCC-49 of April 10, 2012, concerning the merger between the Charente Coop and Charentes Alliance cooperatives, and n° 13-DCC-11 of February 1, 2013, concerning the partial asset contribution of the Sud Céréales cooperative to the Arterris cooperative, n° 13-DCC-170 of November 20, 2013, concerning the merger-absorption of the agricultural cooperatives Epis-Centre, Epis-Sem, and Agralys by the Union of Agricultural Cooperatives Axereal.</w:t>
      </w:r>
    </w:p>
    <w:p>
      <w:r>
        <w:t>14 Id.</w:t>
      </w:r>
    </w:p>
    <w:p>
      <w:r>
        <w:t>2. THE DOWNSTREAM MARKET FOR THE COMMERCIALIZATION OF CEREALS, PROTEIN CROPS, AND OILSEEDS</w:t>
      </w:r>
    </w:p>
    <w:p>
      <w:r>
        <w:t>16. National decision-making practice, while leaving the question open, considers that there exists a marketing market segmented by type of cereals, oilseeds, and protein crops. It further distinguishes durum wheat from soft wheat on the grounds that the uses of these two cereals are different: durum wheat is used in semolina production while soft wheat is mainly used in milling and animal feed. Moreover, competition authorities have considered that it could be envisaged to distinguish segments including only cereals, oilseeds, or protein crops of organic origin.</w:t>
      </w:r>
    </w:p>
    <w:p>
      <w:r>
        <w:t>17. Regarding the geographical delimitation, national decision-making practice, while leaving the question open, considers that these markets are of national, or even European, dimension. It has thus been envisaged to distinguish, in the case of durum wheat, a marketing market for industrials of national dimension, and a marketing market for traders of at least national dimension. However, in this case, the question of the exact geographical delimitation of the market may remain open, the competitive analysis remaining unchanged.</w:t>
      </w:r>
    </w:p>
    <w:p>
      <w:r>
        <w:t>18. In this case, Delva, Huro’Agri, and their parent companies are active in the market for the commercialization of non-organic cereals, protein crops, and oilseeds.</w:t>
      </w:r>
    </w:p>
    <w:p>
      <w:r>
        <w:t>C. THE DOWNSTREAM MARKETS FOR ANIMAL NUTRITION</w:t>
      </w:r>
    </w:p>
    <w:p>
      <w:r>
        <w:t>19. National decision-making practice distinguishes, in the field of animal nutrition, upstream markets (products used for the production of animal feed) from downstream markets (feeds resulting from this production). It also makes a distinction between livestock animals and pets. In this case, Delva and Huro’Agri are simultaneously active only in the downstream markets for the production and commercialization of livestock feed.</w:t>
      </w:r>
    </w:p>
    <w:p>
      <w:r>
        <w:t>20. Downstream, decision-making practice has identified the market for the production and commercialization of complete feeds and the market for the production and commercialization of mineral and nutritional compound feeds. It has also considered the existence of a market for the production and commercialization of "single feed". Regarding complete feeds, national decision-making practice has envisaged a segmentation of this market based on each animal species, although the question has been left open.</w:t>
      </w:r>
    </w:p>
    <w:p>
      <w:r>
        <w:t>21. In this case, neither the target companies nor the parent companies have animal feed production sites. They source from producers located in the Nord department and Belgium. They therefore only engage in the distribution of feed to farmers.</w:t>
      </w:r>
    </w:p>
    <w:p>
      <w:r>
        <w:t>22. In this regard, decision-making practice has considered, in addition to the markets for the manufacture of livestock feed, the existence of a distinct market for the distribution of livestock feed involving feed distributors (cooperatives, traders), including manufacturers when they engage in direct sales, and farmers as buyers. The Authority noted in this regard that many cooperatives do not own their own animal feed manufacturing plant but still engage in distribution activities to their member farmers, characterized by the sale of goods associated with a technical advisory service in nutrition and animal health. Regarding feed manufacturers, they market their production either (i) by ensuring direct distribution to farms, through a network of sales technicians, or (ii) by selling it to distributors, such as cooperatives or traders, who then resell it at retail. Thus, direct sales made by manufacturers exert competitive pressure on sales made by distributors. The latter adapt to the demand of farms and generally offer the same range of animal feed.</w:t>
      </w:r>
    </w:p>
    <w:p>
      <w:r>
        <w:t>23. Regarding geographical delimitation, the Authority has considered a regional dimension for the market for the distribution of livestock feed by cooperatives or traders to farmers, taking into account the organization of distributing companies in this sector.</w:t>
      </w:r>
    </w:p>
    <w:p>
      <w:r>
        <w:t>III. Competitive Analysis</w:t>
      </w:r>
    </w:p>
    <w:p>
      <w:r>
        <w:t>A. ANALYSIS OF HORIZONTAL EFFECTS</w:t>
      </w:r>
    </w:p>
    <w:p>
      <w:r>
        <w:t>1. THE RETAIL DISTRIBUTION MARKETS FOR AGRO-SUPPLY PRODUCTS</w:t>
      </w:r>
    </w:p>
    <w:p>
      <w:r>
        <w:t>24. Delva and Huro’Agri are simultaneously active in the retail distribution markets for agro-supply products in the departments of Ardennes, Meuse, and Aisne. Only Delva is active among the target companies in the departments of Marne, Nord, and Pas-de-Calais. The parent companies are also active in the retail distribution markets for agro-supply products: Cerena in the departments of Nord, Pas-de-</w:t>
      </w:r>
    </w:p>
    <w:p>
      <w:r>
        <w:rPr>
          <w:b/>
        </w:rPr>
        <w:t>[Pages 7–9]</w:t>
      </w:r>
    </w:p>
    <w:p>
      <w:r>
        <w:t>Calais, Somme, Ardennes, and Aisne; CAJ in the departments of Marne, Ardennes, and Aisne.</w:t>
      </w:r>
    </w:p>
    <w:p>
      <w:r>
        <w:t>25. The market shares of the parties in value for the period from July 1, 2012, to June 30, 2013, are as follows:</w:t>
      </w:r>
    </w:p>
    <w:p>
      <w:r>
        <w:t>Departments Products Delva Huro’Agri Cerena CAJ</w:t>
        <w:br/>
        <w:t>Seeds [0-5]% [0-5]%</w:t>
        <w:br/>
        <w:t>Fertilizers</w:t>
        <w:br/>
        <w:t>Pas-de-Calais</w:t>
        <w:br/>
        <w:t>Plant protection products &lt; [0-5]% &lt; [0-5]%</w:t>
        <w:br/>
        <w:t>Amendments</w:t>
        <w:br/>
        <w:t>Seeds &lt; [0-5]% [0-5]%</w:t>
        <w:br/>
        <w:t>Fertilizers [0-5]%</w:t>
        <w:br/>
        <w:t>Nord</w:t>
        <w:br/>
        <w:t>Plant protection products [0-5]% [0-5]%</w:t>
        <w:br/>
        <w:t>Amendments [0-5]%</w:t>
        <w:br/>
        <w:t>Seeds [0-5]%</w:t>
        <w:br/>
        <w:t>Fertilizers [0-5]%</w:t>
        <w:br/>
        <w:t>Marne</w:t>
        <w:br/>
        <w:t>Plant protection products [0-5]% [0-5]%</w:t>
        <w:br/>
        <w:t>Amendments [0-5]%</w:t>
        <w:br/>
        <w:t>Seeds [0-5]% [0-5]%</w:t>
        <w:br/>
        <w:t>Fertilizers [0-5]% [0-5]%</w:t>
        <w:br/>
        <w:t>Meuse</w:t>
        <w:br/>
        <w:t>Plant protection products [0-5]% [0-5]%</w:t>
        <w:br/>
        <w:t>Amendments [0-5]%</w:t>
        <w:br/>
        <w:t>Seeds [0-5]% [0-5]% [10-20]% [0-5]%</w:t>
        <w:br/>
        <w:t>Fertilizers [0-5]% [20-30]% [0-5]%</w:t>
        <w:br/>
        <w:t>Aisne</w:t>
        <w:br/>
        <w:t>Plant protection products [0-5]% [20-30]% [0-5]%</w:t>
        <w:br/>
        <w:t>Amendments [0-5]% [20-30]% [0-5]%</w:t>
        <w:br/>
        <w:t>Seeds [0-5]% [0-5]% [0-5]% [5-10]%</w:t>
        <w:br/>
        <w:t>Fertilizers [0-5]% [0-5]% [0-5]% [10-20]%</w:t>
        <w:br/>
        <w:t>Ardennes</w:t>
        <w:br/>
        <w:t>Plant protection products [0-5]% [0-5]% [0-5]% [10-20]%</w:t>
        <w:br/>
        <w:t>Amendments [0-5]% [0-5]% [10-20]%</w:t>
      </w:r>
    </w:p>
    <w:p>
      <w:r>
        <w:t>26. In the departments of Pas-de-Calais and Nord, the notified operation will not significantly alter the structure of competition as Cerena and its subsidiary Delva are only marginally active in the markets for plant protection products and seeds.</w:t>
      </w:r>
    </w:p>
    <w:p>
      <w:r>
        <w:t>27. In the department of Marne, the notified operation will result in very limited overlap of activities, with the combined market shares of CAJ and Delva (the only concerned companies present) being below [0-5]% in the market for plant protection products.</w:t>
      </w:r>
    </w:p>
    <w:p>
      <w:r>
        <w:t>28. In the department of Meuse, where only Delva and Huro’Agri are present, the market share of the new entity will remain below [0-5]% in each of the retail distribution markets for agro-supply products.</w:t>
      </w:r>
    </w:p>
    <w:p>
      <w:r>
        <w:t>29. In the department of Aisne, the notifying parties estimate that the combined market share of Delva and Huro’Agri will be below [0-5]% regardless of the product market considered. Following the operation, Cerena and CAJ will remain present in these markets. Nevertheless, the market share of the joint venture and the parent companies will remain below [20-30]%. The parties will also continue to face competition from other significant players such as Acolyance, Ternoveo, and Vivescia.</w:t>
      </w:r>
    </w:p>
    <w:p>
      <w:r>
        <w:t>30. In the department of Ardennes, the combined market share of Delva and Huro’Agri will be below [5-10]% regardless of the product market considered. Following the operation, Cerena and CAJ will remain present in these markets, resulting in a combined market share of Teravia and its parents being below [20-30]%: [10-20]% in the seeds market; [20-30]% in the plant protection products market; [20-30]% in the amendments market; [20-30]% in the fertilizers market. Furthermore, the parties will continue to face competition from other significant players such as Vivescia.</w:t>
      </w:r>
    </w:p>
    <w:p>
      <w:r>
        <w:t>31. Consequently, the operation is not likely to harm competition in the retail distribution markets for agro-supply products.</w:t>
      </w:r>
    </w:p>
    <w:p>
      <w:r>
        <w:t>2. THE MARKETS FOR CEREALS, PROTEIN CROPS, AND OILSEEDS</w:t>
        <w:br/>
        <w:t>a) The upstream market for the collection of cereals, protein crops, and oilseeds</w:t>
      </w:r>
    </w:p>
    <w:p>
      <w:r>
        <w:t>32. Delva and Huro’Agri are simultaneously active in the markets for the collection of cereals, oilseeds, and protein crops in the departments of Ardennes, Meuse, and very marginally in Marne. Only Delva is active among the target companies in the departments of Nord, Somme, Aisne, and Oise. The parent companies are also active in the market for the collection of cereals, protein crops, and oilseeds: Cerena in the departments of Ardennes, Nord, Somme, Aisne, and very marginally in Oise; CAJ in the departments of Ardennes, Aisne, Marne, and very marginally in Meuse.</w:t>
      </w:r>
    </w:p>
    <w:p>
      <w:r>
        <w:t>33. At the departmental level, the parties estimated that their market shares in volume for the 2012-2013 campaign were as follows:</w:t>
      </w:r>
    </w:p>
    <w:p>
      <w:r>
        <w:t>Departments Delva Huro’Agri Cerena CAJ</w:t>
        <w:br/>
        <w:t>Oise &lt; [0-5]% &lt; [0-5]%</w:t>
        <w:br/>
        <w:t>Somme [0-5]% [0-5]%</w:t>
        <w:br/>
        <w:t>Nord [0-5]% [0-5]%</w:t>
        <w:br/>
        <w:t>Marne &lt; [0-5]% &lt; [0-5]% [0-5]%</w:t>
        <w:br/>
        <w:t>Meuse [0-5]% [0-5]% &lt; [0-5]%</w:t>
        <w:br/>
        <w:t>Aisne [0-5]% [20-30]% [0-5]%</w:t>
        <w:br/>
        <w:t>Ardennes [0-5]% [0-5]% [0-5]% [20-30]%</w:t>
      </w:r>
    </w:p>
    <w:p>
      <w:r>
        <w:t>34. In the departments of Oise, Somme, and Nord, the notified operation will not significantly alter the structure of competition as only Cerena and its subsidiary Delva are active there in a limited manner.</w:t>
      </w:r>
    </w:p>
    <w:p>
      <w:r>
        <w:t>35. In the department of Marne, the notified operation leads to very limited overlap of activities, with the combined market share of the parties remaining below [0-5]%.</w:t>
      </w:r>
    </w:p>
    <w:p>
      <w:r>
        <w:t>36. In the department of Aisne, the overlap of activities between CAJ and Delva is limited, with each company representing less than [0-5]% of the departmental market.</w:t>
      </w:r>
    </w:p>
    <w:p>
      <w:r>
        <w:t>37. In the department of Meuse, the combined market share of Delva and Huro’Agri will be below [0-5]%. Following the operation, CAJ will remain present in this market, but in a very marginal manner.</w:t>
      </w:r>
    </w:p>
    <w:p>
      <w:r>
        <w:t>38. In the department of Ardennes, the combined market share of Delva and Huro’Agri will be below [0-5]%. Following the operation, Cerena and CAJ will remain present in these markets, resulting in a combined market share of Teravia and its parents of [20-30]%. The parties will continue to face competition from other significant players, notably Vivescia, whose market share is estimated to be between 55% and 65%.</w:t>
      </w:r>
    </w:p>
    <w:p>
      <w:r>
        <w:t>39. At the local level, there are two areas of overlap between the collection points of Delva and Huro’Agri:</w:t>
        <w:br/>
        <w:t>- in a zone of 45 kilometers around the Delva silo located in Any-Martin-Rieux (Ardennes), which is at the intersection of the departments of Ardennes and Aisne and the Belgian border, the target companies together have two collection sites (one belonging to Delva and the other belonging to Huro’Agri). Additionally, Cerena has about ten collection sites in this area. No silo belonging to CAJ is located in this area. It emerges from the investigation that at least two competitors have a significant number of silos in this area, Vivescia (twelve silos) and Acolyance (eight silos);</w:t>
        <w:br/>
        <w:t>- in a zone of 45 kilometers around the Delva silo located in Blagny (Ardennes), which is at the intersection of the departments of Ardennes and Meuse and the Belgian border, the target companies together have four collection sites (one site belonging to Delva and three sites belonging to Huro’Agri). Additionally, CAJ has two collection sites in this area. No silo belonging to Cerena is located in this area. It emerges from the information provided by the parties that three competitors have silos in this area, Vivescia (four silos), EMC2 (four silos), and Lorca (two silos).</w:t>
      </w:r>
    </w:p>
    <w:p>
      <w:r>
        <w:t>40. Consequently, it emerges from all these elements that the operation is not likely to harm competition in the markets for the collection of cereals, protein crops, and oilseeds.</w:t>
      </w:r>
    </w:p>
    <w:p>
      <w:r>
        <w:t>b) The markets for the commercialization of cereals, protein crops, and oilseeds</w:t>
      </w:r>
    </w:p>
    <w:p>
      <w:r>
        <w:t>41. Delva, Huro’Agri, and their parent companies are active in the markets for the commercialization of soft wheat, oilseeds, and protein crops. Their market shares in volume for the year 2012 are very limited, with none of the concerned companies representing more than [0-5]% of the market, regardless of the market segment considered.</w:t>
      </w:r>
    </w:p>
    <w:p>
      <w:r>
        <w:t>42. Consequently, the operation is not likely to harm competition in the markets for the commercialization of cereals, protein crops, and oilseeds.</w:t>
      </w:r>
    </w:p>
    <w:p>
      <w:r>
        <w:rPr>
          <w:b/>
        </w:rPr>
        <w:t>[Pages 10–12]</w:t>
      </w:r>
    </w:p>
    <w:p>
      <w:r>
        <w:t>3. The markets for the retail distribution of animal feed for livestock TO FARMING OPERATIONS</w:t>
      </w:r>
    </w:p>
    <w:p>
      <w:r>
        <w:t>43. The activities of Delva and Huro’Agri overlap only in the Champagne-Ardenne region, where their combined market share, across all animal species, is approximately [5-10]%. Following the operation, CAJ will remain active in this region, resulting in a combined market share of Teravia and its parents of [5-10]%.</w:t>
      </w:r>
    </w:p>
    <w:p>
      <w:r>
        <w:t>44. In Picardy, where only Cerena and its subsidiary Delva are present, the operation does not lead to any changes in competition.</w:t>
      </w:r>
    </w:p>
    <w:p>
      <w:r>
        <w:t>45. Consequently, the operation is not likely to harm competition in the market for the retail distribution of animal feed for livestock to farming operations.</w:t>
      </w:r>
    </w:p>
    <w:p>
      <w:r>
        <w:t>B. ANALYSIS OF VERTICAL EFFECTS</w:t>
      </w:r>
    </w:p>
    <w:p>
      <w:r>
        <w:t>46. A vertical concentration can restrict competition by making access to the markets in which the new entity will operate more difficult, or even potentially excluding competitors or penalizing them by increasing their costs. Two types of lock-in are clearly distinguished. In the first case, the integrated company refuses to sell an input to its downstream competitors or provides it at a high price, under unfavorable conditions, or at a degraded quality level (input market lock-in). In the second case, the downstream branch of the integrated company refuses to purchase or distribute the products of upstream manufacturers, thereby reducing their commercial outlets (customer access lock-in). The decision-making practice of competition authorities generally dismisses these lock-in risks when the market share of the company resulting from the operation in the relevant markets does not exceed 30%.</w:t>
      </w:r>
    </w:p>
    <w:p>
      <w:r>
        <w:t>47. In this case, Delva and Huro’Agri, like Cerena and CAJ, are present both in the upstream markets for the collection of cereals, oilseeds, and protein crops, as well as in the downstream markets for the commercialization of cereals, oilseeds, and protein crops. The operation therefore strengthens their vertical integration. However, the combined market shares of the parties will be below [20-30]% in the upstream markets for the collection of cereals, oilseeds, and protein crops (in the department of Ardennes) and well below [0-5]% in the downstream markets for the commercialization of cereals, oilseeds, and protein crops (at the national level).</w:t>
      </w:r>
    </w:p>
    <w:p>
      <w:r>
        <w:t>48. Consequently, the operation is not likely to harm competition through vertical effects.</w:t>
      </w:r>
    </w:p>
    <w:p>
      <w:r>
        <w:t>C. ANALYSIS OF CONGLOMERATE EFFECTS</w:t>
      </w:r>
    </w:p>
    <w:p>
      <w:r>
        <w:t>49. A concentration has conglomerate effects when the new entity extends or strengthens its presence in several markets whose connection may allow it to increase its market power. While conglomerate concentrations can generate pro-competitive synergies, some may nonetheless produce restrictive competition effects when they allow the technical or commercial tying of sales or purchases of the components of the grouping in a way that locks the market and excludes competitors.</w:t>
      </w:r>
    </w:p>
    <w:p>
      <w:r>
        <w:t>50. In this case, CAJ and Delva, like Huro’Agri, are present in both the markets for the distribution of agro-supply products for crops and in the markets for the collection of cereals, oilseeds, and protein crops, primarily in the department of Ardennes. There is a connection between these markets in that they involve the same actors: in the first, farmers act as buyers of seeds, fertilizers, and phytosanitary products from the network of the two cooperatives; in the second, they sell their harvests to these same cooperatives. Similarly, for farmers who have both livestock and land, there is a connection between the markets for the distribution of animal feed, the markets for the distribution of agro-supply products for crops, and the markets for the collection of cereals, oilseeds, and protein crops. Specifically, the parties could commercially tie their sales or purchases across these different markets, for example, by conditioning the purchase of the harvests produced by farmers on a prior obligation for them to purchase their inputs for crops from its distribution network or, furthermore, by conditioning the purchase of the harvests produced by farming operations that also have livestock on a prior obligation for them to purchase their animal feed or their inputs for crops from the new entity.</w:t>
      </w:r>
    </w:p>
    <w:p>
      <w:r>
        <w:t>51. However, this lock-in risk in the department of Ardennes can be dismissed as the combined market share of the parties will, regardless of the market segment considered, be below [20-30]% in the market for the distribution of agro-supply products for crops (at the departmental level), at [20-30]% in the market for the collection of cereals, protein crops, and oilseeds (at the departmental level), and at [5-10]% in the market for the distribution of animal feed to livestock farmers (at the level of the Champagne-Ardenne region). Furthermore, the main competitors active in the area are also present in each of the markets that could be subject to tied sales/purchases, notably the Vivescia group, which engages in both the distribution of animal feed, the distribution of agro-supply products for crops, and the collection of harvests. This competitor thus has, regardless of the capacity and incentive of the future entity to lock the relevant markets, the means to thwart any potential strategy of the latter in this regard. Given the limited market shares of the new entity in the relevant markets, the risks of excluding other competitors can also be dismissed.</w:t>
      </w:r>
    </w:p>
    <w:p>
      <w:r>
        <w:t>52. Therefore, any risk of harming competition through conglomerate effects can be dismissed.</w:t>
      </w:r>
    </w:p>
    <w:p>
      <w:r>
        <w:t>D. RISK OF COORDINATION BETWEEN PARENT COMPANIES</w:t>
      </w:r>
    </w:p>
    <w:p>
      <w:r>
        <w:t>53. It is necessary to examine whether the creation of the joint venture by Cerena and CAJ is likely to encourage them to coordinate their behavior in the markets where they are simultaneously present. According to the decision-making practice of the European Commission, adopted by national competition authorities, such a risk is likely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54. In this case, the parent companies and Teravia will be simultaneously active in the markets for the retail distribution of agro-supply products and in the markets for the collection of cereals, protein crops, and oilseeds in the departments of Ardennes and Aisne.</w:t>
      </w:r>
    </w:p>
    <w:p>
      <w:r>
        <w:t>55. The notifying parties argue that there is a strong asymmetry between the market shares of the companies involved in these markets, indicating limited geographical overlaps in activities between the parties. This asymmetry would, according to them, in accordance with decision-making practice, be a strong indicator of the implausibility of any potential coordination between the parent companies.</w:t>
      </w:r>
    </w:p>
    <w:p>
      <w:r>
        <w:t>56. Furthermore, the analysis of the horizontal effects of the operation shows that the combined market shares of Teravia and its parent companies will remain below approximately [20-30]% in both the markets for the collection of cereals, oilseeds, and protein crops and in the markets for the retail distribution of agro-supply products, regardless of the market segment considered. Additionally, the notifying parties indicate the presence of significant operators such as Acolyance, Vivescia, and Ternoveo.</w:t>
      </w:r>
    </w:p>
    <w:p>
      <w:r>
        <w:t>57. Consequently, coordination of behavior between Cerena and CAJ would not, in any case, be likely to produce significant anti-competitive effects in the markets where they and Teravia are active.</w:t>
      </w:r>
    </w:p>
    <w:p>
      <w:r>
        <w:t>DECIDES</w:t>
      </w:r>
    </w:p>
    <w:p>
      <w:r>
        <w:t>Sole Article: The operation notified under number 14-042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