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https://www.autoritedelaconcurrence.fr/fr/decision/relative-la-demande-davis-presentee-par-monsieur-christian-mirande-juge-dinstruction-pres</w:t>
      </w:r>
    </w:p>
    <w:p>
      <w:r>
        <w:t>Pages translated : 2</w:t>
      </w:r>
    </w:p>
    <w:p/>
    <w:p>
      <w:r>
        <w:rPr>
          <w:b/>
        </w:rPr>
        <w:t>[Pages 1–2]</w:t>
      </w:r>
    </w:p>
    <w:p>
      <w:r>
        <w:t xml:space="preserve">FRENCH REPUBLIC  </w:t>
        <w:br/>
        <w:t xml:space="preserve">Decision No. 95-D-03 of January 10, 1995  </w:t>
        <w:br/>
        <w:t xml:space="preserve">concerning the competitive situation in the road works sector  </w:t>
        <w:br/>
        <w:t xml:space="preserve">in the department of Ain  </w:t>
        <w:br/>
        <w:t xml:space="preserve">The Competition Council (standing committee),  </w:t>
        <w:br/>
        <w:t xml:space="preserve">Having regard to the letter registered on March 1, 1994 under number F 389 by which the Minister of State,  </w:t>
        <w:br/>
        <w:t xml:space="preserve">Minister of Economy, Finance, and Budget, referred the Competition Council to the  </w:t>
        <w:br/>
        <w:t xml:space="preserve">competitive situation in the road works sector in the department of Ain;  </w:t>
        <w:br/>
        <w:t xml:space="preserve">Having regard to Ordinance No. 86-1243 of December 1, 1986, as amended, concerning the freedom of prices and  </w:t>
        <w:br/>
        <w:t xml:space="preserve">competition and Decree No. 86-1309 of December 29, 1986, as amended, adopted for its  </w:t>
        <w:br/>
        <w:t xml:space="preserve">application;  </w:t>
        <w:br/>
        <w:t xml:space="preserve">Having regard to the judgment of the Court of Cassation of November 27, 1991, quashing and annulling the ordinance of December 8, 1989 of the president of the court of first instance of Bourg-en-Bresse;  </w:t>
        <w:br/>
        <w:t xml:space="preserve">Having regard to the observations presented by the Government Commissioner;  </w:t>
        <w:br/>
        <w:t xml:space="preserve">Having regard to the other documents in the file;  </w:t>
        <w:br/>
        <w:t xml:space="preserve">The rapporteur, the general rapporteur, the Government Commissioner heard;  </w:t>
        <w:br/>
        <w:t xml:space="preserve">Considering that, by the aforementioned judgment, on the appeals filed by the company Jean Lefebvre  </w:t>
        <w:br/>
        <w:t xml:space="preserve">on the one hand, and by the company Colas Rhône-Alpes, on the other hand, the Court of Cassation (commercial, financial and economic chamber) quashed and annulled the ordinance rendered on December 8, 1989 by the president of the court of first instance of Bourg-en-Bresse which had authorized the agents of the Directorate General for Competition, Consumption and Fraud Prevention, under Article 48 of the ordinance of December 1, 1986, to carry out visits and seizures of documents in the premises belonging to eight companies, including those of the public limited company Colas Rhône-Alpes and those of the public limited company Jean Lefebvre, in Viriat (Ain);  </w:t>
        <w:br/>
        <w:t>Considering, therefore, that all the irregularly seized documents must be separated; that the minutes of hearings referring, directly or indirectly, to the content of the irregularly seized documents must also be excluded; that the administrative reports established from the information drawn from these elements of the file cannot be used either;</w:t>
      </w:r>
    </w:p>
    <w:p>
      <w:r>
        <w:t xml:space="preserve">Considering that there remains no document allowing the proof of anti-competitive practices to be established, it is appropriate to apply the provisions of Article 20 of the ordinance of December 1, 1986,  </w:t>
        <w:br/>
        <w:t xml:space="preserve">Decides:  </w:t>
        <w:br/>
        <w:t xml:space="preserve">Sole Article. - There is no need to continue the proceedings.  </w:t>
        <w:br/>
        <w:t xml:space="preserve">Deliberated on the oral report of Mr. Bernard Lavergne, by Mr. Barbeau, president, Messrs.  </w:t>
        <w:br/>
        <w:t xml:space="preserve">Cortesse and Jenny,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