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https://www.autoritedelaconcurrence.fr/fr/decision/relative-la-demande-de-revision-des-engagements-pris-par-la-sncf-rendus-obligatoires-par</w:t>
      </w:r>
    </w:p>
    <w:p>
      <w:r>
        <w:t>Pages translated : 30</w:t>
      </w:r>
    </w:p>
    <w:p/>
    <w:p>
      <w:r>
        <w:rPr>
          <w:b/>
        </w:rPr>
        <w:t>[Pages 1–3]</w:t>
      </w:r>
    </w:p>
    <w:p>
      <w:r>
        <w:t xml:space="preserve">FRENCH REPUBLIC  </w:t>
        <w:br/>
        <w:t xml:space="preserve">Decision No. 21-D-29 of December 15, 2021  </w:t>
        <w:br/>
        <w:t xml:space="preserve">regarding the request for revision of the commitments made by SNCF  </w:t>
        <w:br/>
        <w:t>made mandatory by Decision No. 14-D-11 of October 2, 2014</w:t>
      </w:r>
    </w:p>
    <w:p>
      <w:r>
        <w:t xml:space="preserve">The Competition Authority (permanent commission),  </w:t>
        <w:br/>
        <w:t xml:space="preserve">Having regard to Decision No. 20-SO-07 of December 8, 2020, registered under number 20/0114 R, by which the Competition Authority took up the matter ex officio concerning the commitments undertaken by the SNCF group annexed to Decision No. 14-D-11 of October 2, 2014;  </w:t>
        <w:br/>
        <w:t xml:space="preserve">Having regard to the letter dated November 20, 2020, by which the SNCF group requested, on behalf of its subsidiaries, the companies SNCF Voyageurs SA, Oui.sncf, and e-Voyageurs Technologie, the revision of four of the twelve commitments;  </w:t>
        <w:br/>
        <w:t xml:space="preserve">Having regard to Book IV of the Commercial Code, notably its Article L. 464-2;  </w:t>
        <w:br/>
        <w:t xml:space="preserve">Having regard to the procedural notice of March 2, 2009, concerning commitments in competition matters;  </w:t>
        <w:br/>
        <w:t xml:space="preserve">Having regard to Decision No. 14-D-11 of October 2, 2014, concerning practices implemented in the train ticket distribution sector;  </w:t>
        <w:br/>
        <w:t xml:space="preserve">Having regard to the observations presented by various companies and professional organizations during the public consultation held from December 17, 2020, to January 17, 2021;  </w:t>
        <w:br/>
        <w:t xml:space="preserve">Having regard to the other documents in the file;  </w:t>
        <w:br/>
        <w:t xml:space="preserve">The rapporteur, the deputy general rapporteur, the Government commissioner, and the representatives of the SNCF group heard during the session of the Competition Authority on November 18, 2021;  </w:t>
        <w:br/>
        <w:t>Adopts the following decision:</w:t>
      </w:r>
    </w:p>
    <w:p>
      <w:r>
        <w:t xml:space="preserve">Summary1  </w:t>
        <w:br/>
        <w:t xml:space="preserve">By this decision, the Competition Authority (hereinafter "the Authority") examined a request from SNCF for the revision of four of the twelve commitments it had undertaken in the context of Decision No. 14-D-11 of October 2, 2014, concerning practices implemented in the train ticket distribution sector.  </w:t>
        <w:br/>
        <w:t xml:space="preserve">SNCF requests, more specifically:  </w:t>
        <w:br/>
        <w:t xml:space="preserve">− to lighten its obligations to provide access to train ticket distribution tools (commitment No. 2), notably those concerning the historical tools "Ravel" (commitment No. 7);  </w:t>
        <w:br/>
        <w:t xml:space="preserve">− to review the terms of the Authority's control over the offers of the "Portail Entreprises" for the "business" clientele (commitment No. 8);  </w:t>
        <w:br/>
        <w:t xml:space="preserve">− to lift the obligation to separate schedule and reservation information on the website "sncf.com" (commitment No. 11).  </w:t>
        <w:br/>
        <w:t xml:space="preserve">After a public consultation and following its examination, the Authority decides:  </w:t>
        <w:br/>
        <w:t xml:space="preserve">− not to grant the request concerning commitments No. 2 and 11;  </w:t>
        <w:br/>
        <w:t xml:space="preserve">− to grant the request concerning commitments No. 7 and 8.  </w:t>
        <w:br/>
        <w:t>1 This summary is strictly informative. Only the reasons for the decision numbered below are authoritative.</w:t>
      </w:r>
    </w:p>
    <w:p>
      <w:r>
        <w:t xml:space="preserve">TABLE OF CONTENTS  </w:t>
        <w:br/>
        <w:t xml:space="preserve">I. FINDINGS ................................................................................ 4  </w:t>
        <w:br/>
        <w:t xml:space="preserve">A. REMINDER OF THE PROCEDURE ...................................................................................4  </w:t>
        <w:br/>
        <w:t xml:space="preserve">B. THE CONTEXT OF THE SNCF REQUEST .........................................................5  </w:t>
        <w:br/>
        <w:t xml:space="preserve">1. COMPETITION CONCERNS EXPRESSED IN DECISION NO. 14-D-11  </w:t>
        <w:br/>
        <w:t xml:space="preserve">.....................................................................................................................................5  </w:t>
        <w:br/>
        <w:t xml:space="preserve">2. OBJECTIVES OF THE COMMITMENTS MADE MANDATORY BY DECISION  </w:t>
        <w:br/>
        <w:t xml:space="preserve">NO. 14-D-11 ..................................................................................................................6  </w:t>
        <w:br/>
        <w:t xml:space="preserve">C. THE SNCF REQUEST ..............................................................................................7  </w:t>
        <w:br/>
        <w:t xml:space="preserve">1. GENERAL CONSIDERATIONS REGARDING MARKET EVOLUTION ...............7  </w:t>
        <w:br/>
        <w:t xml:space="preserve">2. SPECIFIC CONSIDERATIONS REGARDING THE COMMITMENTS ..........................8  </w:t>
        <w:br/>
        <w:t xml:space="preserve">a) Regarding commitment No. 2 ................................................................. 8  </w:t>
        <w:br/>
        <w:t xml:space="preserve">b) Regarding commitment No. 7 ................................................................. 9  </w:t>
        <w:br/>
        <w:t xml:space="preserve">c) Regarding commitment No. 8 ................................................................. 9  </w:t>
        <w:br/>
        <w:t xml:space="preserve">d) Regarding commitment No. 11 ............................................................... 9  </w:t>
        <w:br/>
        <w:t xml:space="preserve">D. CONTRIBUTIONS RECEIVED IN THE CONTEXT OF THE MARKET TEST 10  </w:t>
        <w:br/>
        <w:t xml:space="preserve">1. GENERAL CONSIDERATIONS REGARDING MARKET EVOLUTION .............10  </w:t>
        <w:br/>
        <w:t xml:space="preserve">2. SPECIFIC CONSIDERATIONS REGARDING THE COMMITMENTS ..........................10  </w:t>
        <w:br/>
        <w:t xml:space="preserve">a) Regarding commitment No. 2 ............................................................... 10  </w:t>
        <w:br/>
        <w:t xml:space="preserve">b) Regarding commitment No. 7 ............................................................... 11  </w:t>
        <w:br/>
        <w:t xml:space="preserve">c) Regarding commitment No. 8 ............................................................... 11  </w:t>
        <w:br/>
        <w:t xml:space="preserve">d) Regarding commitment No. 11 ............................................................. 11  </w:t>
        <w:br/>
        <w:t xml:space="preserve">II. DISCUSSION ........................................................................................ 11  </w:t>
        <w:br/>
        <w:t xml:space="preserve">A. ON THE EVOLUTIONS OF THE RELEVANT MARKETS ....................................12  </w:t>
        <w:br/>
        <w:t xml:space="preserve">B. ON THE OPPORTUNITY TO REVISE CERTAIN COMMITMENTS ...............13  </w:t>
        <w:br/>
        <w:t xml:space="preserve">a) Regarding commitment No. 7 ............................................................... 13  </w:t>
        <w:br/>
        <w:t xml:space="preserve">b) Regarding commitment No. 8 ............................................................... 14  </w:t>
        <w:br/>
        <w:t>DECISION ..................................................................................................... 15</w:t>
      </w:r>
    </w:p>
    <w:p>
      <w:r>
        <w:rPr>
          <w:b/>
        </w:rPr>
        <w:t>[Pages 4–6]</w:t>
      </w:r>
    </w:p>
    <w:p>
      <w:r>
        <w:t>I. Findings</w:t>
      </w:r>
    </w:p>
    <w:p>
      <w:r>
        <w:t>A. REMINDER OF THE PROCEDURE</w:t>
      </w:r>
    </w:p>
    <w:p>
      <w:r>
        <w:t>1. By letter dated November 20, 2020, the SNCF group requested the Competition Authority (hereinafter "the Authority"), on behalf of its subsidiaries, the companies SNCF Voyageurs SA, Oui.sncf, and e-Voyageurs Technologie (hereinafter "SNCF"), to revise certain commitments made mandatory by decision no. 14-D-11 of October 2, 2014, concerning practices implemented in the train ticket distribution sector.</w:t>
      </w:r>
    </w:p>
    <w:p>
      <w:r>
        <w:t>2. SNCF bases its request on paragraph 228 of the aforementioned decision, which provides: "The commitments are proposed for an indefinite duration. However, at the expiration of a period of five years after their entry into force, the Competition Authority and SNCF will meet to assess the relevance of maintaining these commitments, in light of the evolution of competition in the train ticket distribution and passenger rail transport markets."</w:t>
      </w:r>
    </w:p>
    <w:p>
      <w:r>
        <w:t>3. SNCF also cites, in support of its request, paragraph 46 of the procedural notice of March 2, 2009, concerning competition commitments (see below § 35).</w:t>
      </w:r>
    </w:p>
    <w:p>
      <w:r>
        <w:t>4. SNCF's request aims, more precisely:</w:t>
        <w:br/>
        <w:t>− to modify commitment no. 2 related to the development of new distribution tools, in order to limit its obligation to provide access to only the so-called "carrier" tools;</w:t>
        <w:br/>
        <w:t>− to lift commitment no. 7 related to the reorganization of the various "Ravel" tools;</w:t>
        <w:br/>
        <w:t>− to modify commitment no. 8 related to the "Portail Entreprises" service, to relax the control exercised by the Authority over certain individualized offers (outside the pricing grid), by implementing a posteriori control (annual transmission of the previous year's offers), instead of the a priori control applicable to the grid (transmission one month before entry into force);</w:t>
        <w:br/>
        <w:t>− to lift commitment no. 11 related to the dissemination of schedules on the "sncf.com" website after making passenger information available to travel agencies through a tool called "passenger information portal" (hereinafter PIV).</w:t>
      </w:r>
    </w:p>
    <w:p>
      <w:r>
        <w:t>5. By decision no. 20-SO-07 of December 8, 2020, the Authority initiated an examination of the merits of SNCF's request.</w:t>
      </w:r>
    </w:p>
    <w:p>
      <w:r>
        <w:t>6. SNCF's request was published for public consultation of interested parties (hereinafter the "market test") from December 17, 2020, to January 17, 2021.</w:t>
      </w:r>
    </w:p>
    <w:p>
      <w:r>
        <w:t>7. At the end of this consultation, nine companies and organizations submitted contributions to the Authority, either individually or collectively. Most of them requested the confidentiality of their contributions, and a summary and anonymized report was transmitted to SNCF.</w:t>
      </w:r>
    </w:p>
    <w:p>
      <w:r>
        <w:t>B. THE CONTEXT OF THE SNCF REQUEST</w:t>
      </w:r>
    </w:p>
    <w:p>
      <w:r>
        <w:t>1. COMPETITION CONCERNS EXPRESSED IN DECISION NO. 14-D-11</w:t>
      </w:r>
    </w:p>
    <w:p>
      <w:r>
        <w:t>8. In its aforementioned decision no. 14-D-11, the Authority noted a number of competition concerns related to "the intervention of monopolies or former monopolies in the competitive sector, in markets with connections to the activity subject to the monopoly" (§ 145 et seq.). It considered that "the competition concerns identified by the investigation services primarily stem from the dominant position of SNCF in the upstream markets on the one hand, and the lack of fair competition conditions in the downstream markets on the other hand" (§ 192 et seq.).</w:t>
      </w:r>
    </w:p>
    <w:p>
      <w:r>
        <w:t>9. Among these concerns, the decision further notes that "the quasi-monopolistic situation of SNCF in passenger rail transport has generated a market structure in which it acts as a principal and consequently has substantial market power over its downstream distributors. Furthermore, it also intervenes in the downstream market through its subsidiary VSC, which operates in this market under different commercial conditions and economic incentives than those of other distributors" (§ 196).</w:t>
      </w:r>
    </w:p>
    <w:p>
      <w:r>
        <w:t>10. Regarding the commitments subject to the revision request, the competition concerns were as follows:</w:t>
        <w:br/>
        <w:t>− the risks of discrimination, undue differentiated treatment, and advantages granted to the group's subsidiaries compared to their competitors, due to the organization of the group or the technical and economic conditions of train ticket distribution (§ 148 et seq.);</w:t>
        <w:br/>
        <w:t>− the risk of market capture and foreclosure of the professional market by SNCF's "Portail Entreprises" (§ 173 et seq.);</w:t>
        <w:br/>
        <w:t>− the risks of competitive imbalance and confusion between public service activity and competitive activity, due to the availability of schedules on the "sncf.com" website and redirecting to the "VSC" distribution site for reservations (§ 175 et seq.).</w:t>
      </w:r>
    </w:p>
    <w:p>
      <w:r>
        <w:t>2. OBJECTIVES OF THE COMMITMENTS MADE MANDATORY BY DECISION NO. 14-D-11</w:t>
      </w:r>
    </w:p>
    <w:p>
      <w:r>
        <w:t>11. The Authority accepted and made mandatory the commitments proposed by SNCF, in light of a number of objectives (§ 205 et seq.), including:</w:t>
        <w:br/>
        <w:t>− the simplification and clarification of the train ticket distribution system, in order to allow for fair and non-discriminatory competition conditions;</w:t>
        <w:br/>
        <w:t>− the clarification, within the group, of the respective missions of the entities performing public transport service missions and the distribution subsidiaries, in competition, as well as their relationships and counterparts, in order to avoid disruptions in the competition provided by SNCF;</w:t>
        <w:br/>
        <w:t>− the establishment of dedicated distribution tools, so that third-party travel agencies can determine whether they simply wish to access the inventory to distribute train tickets, or to compete with the SNCF group subsidiaries for online train ticket distribution (with the responsibility to develop their distribution interfaces);</w:t>
        <w:br/>
        <w:t>− the clarification of the organization within the group and the prevention of potential information exchanges;</w:t>
        <w:br/>
        <w:t>− the prevention of risks of re-monopolization of the travel agency services market for professional travel.</w:t>
      </w:r>
    </w:p>
    <w:p>
      <w:r>
        <w:t>12. More specifically, regarding the commitments subject to the request, the objectives were as follows:</w:t>
        <w:br/>
        <w:t>− concerning commitment no. 2 related to new distribution tools: "the establishment of a governance body [...] should allow for distinguishing the tools and solutions that fall under the responsibility of distributors (including VSC) from those that fall under that of SNCF as the holder of essential infrastructure. This body allows for clarifying the roles and financing of the different actors and will also prevent a tool requested by VSC but falling within the scope of the essential facility from not being made available to all competitors [...]" (§ 221);</w:t>
        <w:br/>
        <w:t>− concerning commitment no. 7 related to the reorganization of the various "Ravel" tools: "The proposed commitments also clarify SNCF's distribution offer by distinguishing agencies wishing simply to distribute train tickets from those wishing to effectively compete with VSC in online sales. The study of a migration to the GDS of the Ravel Classic and Premier visual interfaces [...] will allow, if negotiations were to succeed, on the one hand to relieve SNCF of this mission without ending this type of access for agencies that do not wish or cannot develop their own interface; on the other hand, to consider a possible future pooling of access to iDTGV and Ouigo via the GDS" (§ 215 and 216);</w:t>
        <w:br/>
        <w:t>− concerning commitment no. 8 related to the "Portail Entreprises" service: "The annual monitoring of the costs and revenues of the Portail Entreprises [...] is adapted to the competition concern raised by the investigation services. If it has not been demonstrated that the Portail offer was not replicable, the potential risk of its rapid development to the detriment of travel agencies could be...</w:t>
      </w:r>
    </w:p>
    <w:p>
      <w:r>
        <w:rPr>
          <w:b/>
        </w:rPr>
        <w:t>[Pages 7–9]</w:t>
      </w:r>
    </w:p>
    <w:p>
      <w:r>
        <w:t>observed and anticipated by the Authority to the extent that the obligation to transmit information also applies to the following two years" (§ 225);</w:t>
      </w:r>
    </w:p>
    <w:p>
      <w:r>
        <w:t>- concerning commitment no. 11 related to the dissemination of schedules on the website "sncf.com": it aims, along with commitment no. 10, to allow "the cessation of the provision by SNCF to the public of railway schedules solely on the VSC site. The fact of also featuring these schedules on the SNCF site is likely to mitigate the confusion between this public service activity and the competitive activity" (§ 226).</w:t>
      </w:r>
    </w:p>
    <w:p>
      <w:r>
        <w:t>C. THE SNCF REQUEST</w:t>
      </w:r>
    </w:p>
    <w:p>
      <w:r>
        <w:t>13. SNCF bases its request on general considerations regarding the evolution of the competitive situation in the railway transport and train ticket distribution markets, on the one hand, and on specific considerations for each commitment, on the other hand.</w:t>
      </w:r>
    </w:p>
    <w:p>
      <w:r>
        <w:t>1. GENERAL CONSIDERATIONS REGARDING MARKET EVOLUTION</w:t>
      </w:r>
    </w:p>
    <w:p>
      <w:r>
        <w:t>14. SNCF essentially argues that "[t]he market for transport and mobility services is a market that has undergone and continues to undergo profound changes in recent years, both upstream, through the development of new mobilities, and downstream, through the digitalization and platformization of the sale of mobility services (of which railway transport is only one of the offers)." It further asserts that it "sees its situation affected: upstream in the transport market, SNCF will have to face the arrival of new railway and intermodal competitors; downstream, its current position in the distribution of train tickets will also be challenged, both regarding national long-distance trains (TGV / Intercités) – which were at the heart of the concerns that led to the decision – and regarding daily trains (TER and Transilien)."</w:t>
      </w:r>
    </w:p>
    <w:p>
      <w:r>
        <w:t>15. Furthermore, SNCF details the developments that have occurred since 2014 which, according to it, impact "the relevance of maintaining certain commitments":</w:t>
        <w:br/>
        <w:t>- the "upheaval of the competitive landscape of mobility service distribution," notably the rise of accredited travel agencies for the distribution of train tickets, the development of multimodal digital services (SNM, also referred to as "mobility as a service" or "MaaS"), the transformation of mobility information service providers into SNM providers, as well as the development of SNM by mobility organizing authorities (AOM, notably the metropolitan areas);</w:t>
        <w:br/>
        <w:t>- the entry into force of regulation no. 2017/1926 concerning the provision of information services on multimodal travel (hereinafter "MMTIS regulation"), followed by the mobility orientation law (hereinafter "LOM law"), which have strengthened the opening of mobility data, with the prospect of increased oversight by the Transport Regulatory Authority (hereinafter "ART") in this area;</w:t>
        <w:br/>
        <w:t>- the liberalization of the passenger railway transport market, notably the "conventioned" transport, such as regional express train services (hereinafter "TER") and territorial balance train services (hereinafter "TET"), as well as the "freely organized" services whose opening has been effective in law since December 12, 2020.</w:t>
      </w:r>
    </w:p>
    <w:p>
      <w:r>
        <w:t>16. Finally, SNCF states the necessity, in the interest of consumers, to evolve its development strategy, particularly due to the risk of disintermediation between SNCF and its customers, given the rise of new players. It mentions the need to have levers to improve the performance of its services, notably through the simplification of its distribution and passenger information interfaces (for example, by merging or eliminating certain existing applications and websites) and to be able to distinguish itself through efficient and exclusive distribution tools.</w:t>
      </w:r>
    </w:p>
    <w:p>
      <w:r>
        <w:t>2. SPECIFIC CONSIDERATIONS REGARDING THE COMMITMENTS</w:t>
      </w:r>
    </w:p>
    <w:p>
      <w:r>
        <w:t>a) Regarding commitment no. 2</w:t>
      </w:r>
    </w:p>
    <w:p>
      <w:r>
        <w:t>17. The commitment first provides that equivalent access be granted, on the one hand, to the subsidiary Oui.sncf and travel agencies and, on the other hand, to "GDS" (for "Global Distribution Systems," intermediaries that offer ticket booking engines), to the so-called "carrier" distribution tools, that is to say, developed by SNCF as a carrier and not replicable by a distributor or a distribution tool provider. Secondly, SNCF has committed to ensuring such access to the so-called "distributor" tools, that is to say, developed by SNCF, replicable by a distributor or a distribution tool provider, if they are accessible to its distribution subsidiary Oui.sncf.</w:t>
      </w:r>
    </w:p>
    <w:p>
      <w:r>
        <w:t>18. Today, SNCF requests a revision of the scope of its obligations and wishes to limit its access obligations to only the "carrier" tools.</w:t>
      </w:r>
    </w:p>
    <w:p>
      <w:r>
        <w:t>19. SNCF notes in this regard that commitment no. 2, as it concerns the replicable "distributor" tools, has not been used since 2014 beyond the route calculation tool "SIDH," and that it must now be able to distinguish itself and retain exclusivity over its "distributor" tools, notably the integrated multimodal calculator "CMI," which it has developed and identifies as falling within the category of distributor tools. This new tool aggregates the routes provided by various route engines of the group and partners, to cover the entire territory and different modes of transport. SNCF considers this tool replicable by its competing distributors or distribution tool providers.</w:t>
      </w:r>
    </w:p>
    <w:p>
      <w:r>
        <w:t>20. SNCF argues that the obligation would no longer be justified due, on the one hand, to the evolution of regulations concerning the opening of transport markets and mobility data, and, on the other hand, to the rise of economic actors capable of developing their own tools to operate in the train ticket distribution markets, passenger information, or more generally in the distribution of mobility services. These actors include notably the public online ticket distribution sites Trainline and Omio, SNM providers such as Google Maps and Citymapper, mobility service providers such as RATP, Uber, and Blablacar, and complementary transport services such as Airbnb, which is preparing to enter the mobility distribution market.</w:t>
      </w:r>
    </w:p>
    <w:p>
      <w:r>
        <w:t>b) Regarding commitment no. 7</w:t>
      </w:r>
    </w:p>
    <w:p>
      <w:r>
        <w:t>21. SNCF bases its request to lift commitment no. 7 related to the reorganization of the various "Ravel" tools on "practical considerations," noting that these tools are now used only in an extremely marginal way and generate disproportionate costs for SNCF. It also argues that these tools present significant technical limitations compared to other tools and offers on the market.</w:t>
      </w:r>
    </w:p>
    <w:p>
      <w:r>
        <w:t>c) Regarding commitment no. 8</w:t>
      </w:r>
    </w:p>
    <w:p>
      <w:r>
        <w:t>22. SNCF also justifies its request to modify commitment no. 8, seeking to relax the Authority's control over individualized offers to business customers, by "practical considerations": it wishes to benefit from more "flexibility," having already lost several tenders due to these "rigidities," by adding an additional point, providing: "8.3 In the context of responding to individualized offers (such as private or public tenders), the Portail Entreprises may, if necessary, adapt its pricing offer by derogation from the pricing grid communicated to the Competition Authority. SNCF commits to communicating once a year to the Competition Authority the prices applied in response to these individualized offers won by the Portail Entreprises over the past 12 months."</w:t>
      </w:r>
    </w:p>
    <w:p>
      <w:r>
        <w:t>d) Regarding commitment no. 11</w:t>
      </w:r>
    </w:p>
    <w:p>
      <w:r>
        <w:t>23. SNCF recalls that in 2014, the site sncf.com had a single tab "schedules and reservations" that redirected to the site voyages-sncf.com (which later became Oui.sncf) before it committed to separating the tabs for schedules, on the one hand, and reservations, on the other hand, without redirecting to the distribution site from the schedules tab.</w:t>
      </w:r>
    </w:p>
    <w:p>
      <w:r>
        <w:t>24. SNCF argues that the commitment is no longer justified: on the one hand, the "passenger" information would no longer constitute an advantage linked to the railway monopoly, due to the opening of transport data, particularly by the LOM law, and, on the other hand, third-party actors (notably mobility application providers) would hold and provide broad, precise, and updated transport data, under the oversight of the ART. The separation would therefore no longer be necessary and would even be detrimental to customers in their searches and choices of mobility.</w:t>
      </w:r>
    </w:p>
    <w:p>
      <w:r>
        <w:t>25. This request regarding passenger information would also be accompanied by a guarantee for the benefit of travel agencies: SNCF proposes to only remove the commitment upon the provision to agencies, under objective and non-discriminatory conditions, of its PIV tool, which is the source of the information on the schedules featured on the site sncf.com.</w:t>
      </w:r>
    </w:p>
    <w:p>
      <w:r>
        <w:rPr>
          <w:b/>
        </w:rPr>
        <w:t>[Pages 10–12]</w:t>
      </w:r>
    </w:p>
    <w:p>
      <w:r>
        <w:t>D. THE CONTRIBUTIONS RECEIVED IN THE FRAMEWORK OF THE MARKET TEST</w:t>
      </w:r>
    </w:p>
    <w:p>
      <w:r>
        <w:t>26. The individual and collective contributions collected in the framework of the market test are, overall, unfavorable to the request of SNCF, for both general considerations related to the developments in the markets since the aforementioned decision no. 14-D-11, on the one hand, and specific considerations related to each commitment, on the other hand.</w:t>
      </w:r>
    </w:p>
    <w:p>
      <w:r>
        <w:t>1. GENERAL CONSIDERATIONS REGARDING MARKET EVOLUTION</w:t>
      </w:r>
    </w:p>
    <w:p>
      <w:r>
        <w:t>27. Regarding the evolution of the markets and the regulatory framework since 2014, the contributions to the market test contest SNCF's argument regarding the extent and effectiveness of the opening of the markets in question. They present the current situation as similar to that of 2014. On the penetration of new players, contributors argue that competition is not as developed as SNCF suggests.</w:t>
      </w:r>
    </w:p>
    <w:p>
      <w:r>
        <w:t>28. Regarding the normative context concerning the distribution of train tickets, respondents to the market test state that it is not yet finalized, stabilized, and effective, with developments and implementing provisions still awaited.</w:t>
      </w:r>
    </w:p>
    <w:p>
      <w:r>
        <w:t>29. Regarding the passenger rail transport markets, contributions highlight that their opening, although provided for by law, remains theoretical. Due to significant barriers to entry, the absence of competition in the allocation of regional services, and the competitive situation in the upstream market for train ticket distribution, SNCF still holds a very dominant, if not quasi-monopolistic, position in the passenger transport markets. The competition that SNCF refers to would therefore remain largely potential.</w:t>
      </w:r>
    </w:p>
    <w:p>
      <w:r>
        <w:t>2. SPECIFIC CONSIDERATIONS REGARDING THE COMMITMENTS</w:t>
      </w:r>
    </w:p>
    <w:p>
      <w:r>
        <w:t>a) Regarding Commitment No. 2</w:t>
      </w:r>
    </w:p>
    <w:p>
      <w:r>
        <w:t>30. The contributions to the market test, which put into perspective the request for revision and the stated willingness of SNCF to simplify or merge the sites and applications, notably "Oui.sncf" and "the SNCF Assistant," express concern that the desired revision aims, in fact, to remove obstacles to the convergence of services offered by SNCF, thus allowing it to offer more efficient multimodal digital services. By extension, the former monopoly could aggregate more services. For contributors, this vertical integration strategy would allow SNCF to remobilize its market power and create an additional layer of differentiation vis-à-vis other ticket distributors, with an exclusionary effect.</w:t>
      </w:r>
    </w:p>
    <w:p>
      <w:r>
        <w:t>b) Regarding Commitment No. 7</w:t>
      </w:r>
    </w:p>
    <w:p>
      <w:r>
        <w:t>31. The contributions do not reflect opposition to the lifting of Commitment No. 7.</w:t>
      </w:r>
    </w:p>
    <w:p>
      <w:r>
        <w:t>c) Regarding Commitment No. 8</w:t>
      </w:r>
    </w:p>
    <w:p>
      <w:r>
        <w:t>32. The contributions state that the commitment, in its current wording, allows the Authority to carry out effective ex ante control of SNCF's pricing offers and should therefore not see its terms evolve. However, the oppositions are fewer and less intense than those concerning Commitments No. 2 and 11.</w:t>
      </w:r>
    </w:p>
    <w:p>
      <w:r>
        <w:t>d) Regarding Commitment No. 11</w:t>
      </w:r>
    </w:p>
    <w:p>
      <w:r>
        <w:t>33. Most contributors view the requested revision of Commitment No. 11 very negatively. In addition to a potential increase in confusion within the unified group between transport and distribution activities, lifting the separation between schedules and reservations would allow, in connection with the aforementioned elements, for the integration of brands and a vertical integration of SNCF's distribution tools, reinforcing the competitive imbalance to the detriment of third-party distributors. Furthermore, regarding the commitment to access data through the PIV tool, contributors agree that they have no guarantee regarding the quality of the passenger information data they would obtain through this means.</w:t>
      </w:r>
    </w:p>
    <w:p>
      <w:r>
        <w:t>II. Discussion</w:t>
      </w:r>
    </w:p>
    <w:p>
      <w:r>
        <w:t>34. Paragraph 2 of Article L. 464-2 of the Commercial Code provides, concerning commitments:</w:t>
        <w:br/>
        <w:t>"[The Authority] may, on its own initiative or at the request of the author of the referral, the minister responsible for the economy, or any company or association of companies with an interest in acting, modify, supplement the commitments it has accepted or terminate them:</w:t>
        <w:br/>
        <w:t>a) If one of the facts on which the commitments decision is based has undergone a significant change, or</w:t>
        <w:br/>
        <w:t>b) If the commitments decision is based on incomplete, inaccurate, or misleading information provided by the parties to the procedure."</w:t>
      </w:r>
    </w:p>
    <w:p>
      <w:r>
        <w:t>35. According to point 46 of the aforementioned procedural communiqué:</w:t>
        <w:br/>
        <w:t>"It is up to the Authority to assess the necessity of revising the commitments and of an ex officio referral, in light of the changes that have occurred in the market in question. The Authority may be seized of behaviors that have been the subject of a commitments decision, at the request of the referrer, the minister of the economy, any other company with an interest in acting, or may act on its own initiative:</w:t>
        <w:br/>
        <w:t>a) if one of the facts on which the decision is based undergoes a significant change;</w:t>
        <w:br/>
        <w:t>b) if the companies concerned violate their commitments, or</w:t>
        <w:br/>
        <w:t>c) if the commitments decision is based on incomplete, inaccurate, or distorted information provided by the parties to the procedure."</w:t>
      </w:r>
    </w:p>
    <w:p>
      <w:r>
        <w:t>A. ON THE DEVELOPMENTS OF THE RELEVANT MARKETS</w:t>
      </w:r>
    </w:p>
    <w:p>
      <w:r>
        <w:t>36. Firstly, on a purely quantitative level, SNCF did not provide in its referral complete numerical data allowing for a full assessment of the market share developments in the transport and distribution markets concerned by the aforementioned decision no. 14-D-11 (or other markets whose boundaries might be revised, considering the developments in supply and demand in terms of mobility, highlighted by SNCF). SNCF notably did not produce complete quantitative data concerning the developments in train ticket sales over the period by third-party distributors, approved travel agencies, or third-party rail companies, neither globally nor by distribution channels (ticket offices, "offline" and "online" agencies), allowing for a long-term assessment of the share and developments of internal and external train ticket distributions, and thus the necessity for revising the commitments.</w:t>
      </w:r>
    </w:p>
    <w:p>
      <w:r>
        <w:t>37. Furthermore, the information subsequently transmitted, at the request of the investigation services, by SNCF, concerning train ticket distribution data from 2013 to 2020, presents an imprecise (mainly annual) and delayed view (the detailed reference year being 2019). To justify its content and imprecision, SNCF cited processing difficulties related to the organization of the group, the health crisis linked to the Covid-19 pandemic having reduced rail transport services, and the limited nature of the obligations to transmit information on train ticket distribution to the sector regulator.</w:t>
      </w:r>
    </w:p>
    <w:p>
      <w:r>
        <w:t>38. In light of the above, the Authority can only invite SNCF to strengthen its means of collecting and providing clearer, more complete, and up-to-date information regarding the commercial data of internal and external train ticket sales, for all distribution channels and for its various transport offers (freely organized and contracted, domestic and international), in order to better document the developments it claims from a quantitative perspective.</w:t>
      </w:r>
    </w:p>
    <w:p>
      <w:r>
        <w:t>39. Moreover, the graphs transmitted by SNCF regarding the "distribution mix" present a more nuanced view of the respective shares and developments of internal and external distributions within the group since 2014 than those presented in its request, even though it is possible, as SNCF did in the meeting, to relativize the growth of sales through the Oui.sncf site by the parallel decline in sales at physical ticket offices.</w:t>
      </w:r>
    </w:p>
    <w:p>
      <w:r>
        <w:t>40. Secondly, as previously seen, SNCF primarily bases its request for revision on qualitative elements related to the evolution of the regulatory framework and the development of new services and players.</w:t>
      </w:r>
    </w:p>
    <w:p>
      <w:r>
        <w:t>41. The Authority, like the contributors to the market test, notes a limited influence of these developments on the transport and distribution markets concerned by the aforementioned decision no. 14-D-11. SNCF's positions remain predominant in these two markets: in a de facto quasi-monopoly in passenger transport and preeminent in distribution.</w:t>
      </w:r>
    </w:p>
    <w:p>
      <w:r>
        <w:rPr>
          <w:b/>
        </w:rPr>
        <w:t>[Pages 13–15]</w:t>
      </w:r>
    </w:p>
    <w:p>
      <w:r>
        <w:t>42. Regarding transport, recent announcements regarding the upcoming entry of operators into the freely organized transport market (notably Trenitalia)9, on the one hand, and into the contracted transport market (the awarding to Transdev of two lots from the TER tender in the Provence-Alpes-Côte d'Azur region)10, on the other hand, are not yet effective and do not seem likely to challenge SNCF's positions.</w:t>
      </w:r>
    </w:p>
    <w:p>
      <w:r>
        <w:t>43. Regarding distribution, it must be noted, on the one hand, that, according to periodic rankings11, SNCF's websites are among the most visited e-commerce sites in France in the "travel" category, and, on the other hand, that the major players in information and mobility whose entry SNCF announces do not currently distribute SNCF train tickets in a significant manner, and that the competition they might bring to the train ticket distribution markets, even within broader mobility offers, is potential and not significant to date.</w:t>
      </w:r>
    </w:p>
    <w:p>
      <w:r>
        <w:t>44. Finally, the Authority observes that the contributors to the market test have expressed strong concerns regarding the increased possibilities for integration and differentiation for SNCF opened by the requested revision of commitments.</w:t>
      </w:r>
    </w:p>
    <w:p>
      <w:r>
        <w:t>45. In light of the above, the Authority considers that the factual and legal elements put forward by SNCF do not characterize a change in the competitive situation of the relevant markets that would necessitate the revision of the concerned commitments.</w:t>
      </w:r>
    </w:p>
    <w:p>
      <w:r>
        <w:t>B. ON THE OPPORTUNITY TO REVISE CERTAIN COMMITMENTS</w:t>
      </w:r>
    </w:p>
    <w:p>
      <w:r>
        <w:t>46. Given in particular the letter of the decision which provided for a meeting between SNCF and the Authority "to assess the relevance of maintaining these commitments" (§ 228 above), and the fact that the decision does not set a term for their duration, it may be appropriate, in this case, to take into account factual and legal circumstances other than those related solely to the evolution of the relevant markets for the examination of the revision request.</w:t>
      </w:r>
    </w:p>
    <w:p>
      <w:r>
        <w:t>a) Regarding commitment no. 7</w:t>
      </w:r>
    </w:p>
    <w:p>
      <w:r>
        <w:t>47. SNCF demonstrates, through elements submitted to the file, that the Ravel tools are now used only by a very limited number of actors and for limited volumes. This evolution in demand in the relevant market constitutes a significant change in the factual circumstances since the aforementioned decision no. 14-D-11.</w:t>
      </w:r>
    </w:p>
    <w:p>
      <w:r>
        <w:t>48. Furthermore, the contributors to the market test did not provide any factual or legal elements opposing the requested revision.</w:t>
      </w:r>
    </w:p>
    <w:p>
      <w:r>
        <w:t>9 France Info, November 3, 2021, "SNCF: an Italian company will offer Paris-Lyon trips starting Christmas": https://www.francetvinfo.fr/economie/transports/sncf/sncf-une-compagnie-italienne-proposera-des-trajets-paris-lyon-des-noel_4831503.html.</w:t>
      </w:r>
    </w:p>
    <w:p>
      <w:r>
        <w:t>10 La Tribune, October 28, 2021, "The Sud region officially ends SNCF's monopoly and entrusts the Marseille-Nice line to Transdev": https://www.latribune.fr/entreprises-finance/services/transport-logistique/la-region-sud-met-fin-officiellement-au-monopole-de-la-sncf-et-confie-la-ligne-marseille-nice-a-transdev-895350.html.</w:t>
      </w:r>
    </w:p>
    <w:p>
      <w:r>
        <w:t>11 Quarterly rankings conducted by L’Echo touristique, a news magazine for tourism professionals (travel agencies, GDS, tour operators) based on data compiled by Médiamétrie and Netratings. Oui.sncf ranks among the top three, and Ouigo.com also regularly appears among the top ten. Cf.: https://www.lechotouristique.com/article/le-top-10-des-sites-de-voyage-en-juillet-2021</w:t>
      </w:r>
    </w:p>
    <w:p>
      <w:r>
        <w:t>49. Moreover, maintaining this access for a few travel agencies must be weighed against the significant costs incurred by SNCF.</w:t>
      </w:r>
    </w:p>
    <w:p>
      <w:r>
        <w:t>50. For all these reasons, and since SNCF indicated in the meeting that it would assist the few concerned operators in "migrating" to other tools, it is appropriate to lift this commitment. The Authority nevertheless requests to be informed about the modalities of this migration (support, notice, etc.).</w:t>
      </w:r>
    </w:p>
    <w:p>
      <w:r>
        <w:t>b) Regarding commitment no. 8</w:t>
      </w:r>
    </w:p>
    <w:p>
      <w:r>
        <w:t>51. The request aims to modify the Authority's control over the "Portail Entreprises" offer by establishing a posteriori control of the offers issued by SNCF in this framework, deviating from the a priori controlled pricing grid (see above § 22).</w:t>
      </w:r>
    </w:p>
    <w:p>
      <w:r>
        <w:t>52. Given that the commitment made had an indefinite duration with a review clause after five years, that the proposed modalities have a limited impact on the content of the commitment, considering SNCF's notoriously weaker positions in the segments concerned by this clientele, as well as the low opposition to the lifting of commitment no. 8 from the contributors to the market test, it is appropriate to adapt the commitment according to the wording proposed by SNCF, presented in paragraph 22.</w:t>
      </w:r>
    </w:p>
    <w:p>
      <w:r>
        <w:t>53. For the implementation of these modifications, the Authority requests SNCF to issue a consolidated version of the commitments, incorporating the changes in nomenclature that have occurred since 2014 within the group, for publication.</w:t>
      </w:r>
    </w:p>
    <w:p>
      <w:r>
        <w:t>DECISION</w:t>
      </w:r>
    </w:p>
    <w:p>
      <w:r>
        <w:t>Article 1: The requests from SNCF for the revision of the commitments made mandatory by decision no. 14-D-11 of October 2, 2014, are rejected in so far as they concern commitments no. 2 and 11.</w:t>
      </w:r>
    </w:p>
    <w:p>
      <w:r>
        <w:t>Article 2: The requests from SNCF for the revision of commitments no. 7 and 8 are accepted, according to the modalities specified above in paragraphs 50 and 53.</w:t>
      </w:r>
    </w:p>
    <w:p>
      <w:r>
        <w:t>Deliberated on the oral report of Mr. Alexandre Beaudouin-Viel, rapporteur, and the intervention of Ms. Laure Gauthier, deputy general rapporteur, by Ms. Irène Luc, vice-president, chairing the session, Ms. Fabienne Siredey-Garnier, vice-president, and Mr. Henri Piffaut, vice-president.</w:t>
      </w:r>
    </w:p>
    <w:p>
      <w:r>
        <w:t>The session secretary, The session chair,</w:t>
      </w:r>
    </w:p>
    <w:p>
      <w:r>
        <w:t>Claire Villeval Irène Luc</w:t>
      </w:r>
    </w:p>
    <w:p>
      <w:r>
        <w:t>© Competition Authority</w:t>
      </w:r>
    </w:p>
    <w:p>
      <w:r>
        <w:rPr>
          <w:b/>
        </w:rPr>
        <w:t>[Pages 16–18]</w:t>
      </w:r>
    </w:p>
    <w:p>
      <w:r>
        <w:t>Decision No. 14-D-11 of the Competition Authority</w:t>
        <w:br/>
        <w:t>Commitments of SNCF</w:t>
        <w:br/>
        <w:t>Consolidated version dated February 11, 2022</w:t>
      </w:r>
    </w:p>
    <w:p>
      <w:r>
        <w:t>PRELIMINARY OBSERVATIONS</w:t>
      </w:r>
    </w:p>
    <w:p>
      <w:r>
        <w:t>On May 11, 2010, the companies AS Voyages, Karavel, and Lastminute referred to the Competition Authority practices implemented by SNCF in the market for the distribution of train tickets, accompanied by a request for interim measures.</w:t>
      </w:r>
    </w:p>
    <w:p>
      <w:r>
        <w:t>After all three withdrew their request for interim measures on July 15, 2010, the companies Lastminute and Karavel also withdrew their substantive referral on December 21, 2010, and April 13, 2011, respectively.</w:t>
      </w:r>
    </w:p>
    <w:p>
      <w:r>
        <w:t>The investigation services of the Authority continued the investigation of this case and notified SNCF, pursuant to Articles L. 464-2 I and R. 464-2 of the Commercial Code, a preliminary assessment note dated March 11, 2014, outlining competition concerns.</w:t>
      </w:r>
    </w:p>
    <w:p>
      <w:r>
        <w:t>In response to this preliminary assessment and the competition concerns expressed therein, which were discussed during the session before the Competition Authority on July 11, 2014, the SNCF group (understood in the context of the presentation of the initial commitments as the EPIC SNCF - now SNCF Voyageurs - and its subsidiaries Voyages-sncf.com, and VSC Technologies - now respectively, first, Oui.sncf and e-Voyageurs Technologie, then SNCF Connect and SNCF Connect &amp; Tech Services) submitted to the Authority for approval a series of twelve commitments. By decision No. 14-D-11 dated October 2, 2014, concerning practices implemented in the train ticket distribution sector, the Competition Authority made these commitments mandatory.</w:t>
      </w:r>
    </w:p>
    <w:p>
      <w:r>
        <w:t>The commitments provide in point 13.3 that, upon the expiration of a period of five years after their entry into force, the Competition Authority and SNCF will meet to assess the relevance of maintaining these commitments, particularly in light of the evolution of competition in the train ticket distribution and passenger rail transport markets.</w:t>
      </w:r>
    </w:p>
    <w:p>
      <w:r>
        <w:t>In this context, the SNCF group, on behalf of its subsidiaries, the companies SNCF Voyageurs SA, SNCF Connect, and SNCF Connect &amp; Tech Services, referred to the Authority by letter dated November 20, 2020, to request the revision of certain commitments made mandatory by decision No. 14-D-11 of October 2, 2014.</w:t>
      </w:r>
    </w:p>
    <w:p>
      <w:r>
        <w:t>By decision No. 21-D-29 dated December 15, 2021, concerning the request for revision of the commitments made by SNCF made mandatory by decision No. 14-D-11 of October 2, 2014, the Authority accepted the requests for lifting and revision of commitments No. 7 and No. 8, respectively.</w:t>
      </w:r>
    </w:p>
    <w:p>
      <w:r>
        <w:t>To take into account the developments resulting from decision No. 21-D-29 dated December 15, 2021, SNCF submitted to the Competition Authority an updated and consolidated version of the commitments.</w:t>
      </w:r>
    </w:p>
    <w:p>
      <w:r>
        <w:t>It is specified as a preliminary note that these commitments do not involve and do not imply any acknowledgment by the SNCF group (i) of the merits of the complaint or the materiality of the facts it denounces and (ii) of the violation of any legal rule of any kind, or of any liability of any kind, in connection with the alleged facts.</w:t>
      </w:r>
    </w:p>
    <w:p>
      <w:r>
        <w:t>Unless otherwise indicated, the proposals formulated below apply solely to the relationships between the SNCF group, the authorized travel agencies SNCF (hereinafter "Travel Agencies" or "Agencies") and the GDS for the distribution of train tickets falling within the scope of the current agreement, signed between SNAV (now EDV) and SNCF.</w:t>
      </w:r>
    </w:p>
    <w:p>
      <w:r>
        <w:t>1. COMMITMENT RELATING TO THE DISTRIBUTION CONTRACT SCHEME</w:t>
      </w:r>
    </w:p>
    <w:p>
      <w:r>
        <w:t>1.1 To clarify its distribution scheme, the SNCF group commits that all contracts relating to WDI, now PAO, binding the Travel Agencies or SNCF Connect to SNCF Connect &amp; Tech Services, will henceforth be concluded between the Travel Agencies or SNCF Connect on the one hand, and SNCF Voyageurs on the other hand.</w:t>
      </w:r>
    </w:p>
    <w:p>
      <w:r>
        <w:t>The provisions of points 1.2 to 1.6 below are recalled for reference. They aimed in 2014 at the conditions of application to contracts in force at that time. They have become obsolete.</w:t>
      </w:r>
    </w:p>
    <w:p>
      <w:r>
        <w:t>1.2 This commitment will apply to ongoing contracts under the conditions defined below.</w:t>
      </w:r>
    </w:p>
    <w:p>
      <w:r>
        <w:t>1.3 Its implementation will occur in compliance with the termination and cancellation terms contractually provided with each user of WDI.</w:t>
      </w:r>
    </w:p>
    <w:p>
      <w:r>
        <w:t>1.4 Despite these legal constraints, the SNCF group commits to making its best efforts to conclude new contracts as soon as possible.</w:t>
      </w:r>
    </w:p>
    <w:p>
      <w:r>
        <w:t>1.5 To this end, the SNCF group commits for the Ravel Premier, Ravel Classic, and Ravel Web Services contracts, within a period of 2 months from the conclusion of the study referred to in commitment No. 7 below and provided that this study leads to the retention of the tool(s) referred to in said commitment, to send to all concerned Travel Agencies a letter-agreement in which the SNCF group will propose to conclude a new contract that will replace the ongoing contracts before their expiration date.</w:t>
      </w:r>
    </w:p>
    <w:p>
      <w:r>
        <w:t>1.6 Regarding the Ravel Gold contracts and the contract concluded between VSC and VSCT for the use of WDI, the SNCF group commits to proposing to Ravel Gold clients and to VSC to conclude a new contract with EPIC SNCF by January 1, 2015.</w:t>
      </w:r>
    </w:p>
    <w:p>
      <w:r>
        <w:t>2. COMMITMENT RELATING TO THE DEVELOPMENT OF NEW DISTRIBUTION TOOLS</w:t>
      </w:r>
    </w:p>
    <w:p>
      <w:r>
        <w:t>2.1 To clarify the governance of "carrier" distribution tools, the SNCF group proposes to create a governance body responsible for ruling on any requests regarding distribution tools from Travel Agencies, SNCF Connect, SNCF Connect &amp; Tech Services, GDS, and the SNCF carrier.</w:t>
      </w:r>
    </w:p>
    <w:p>
      <w:r>
        <w:t>2.2 This governance body, attached to the General Director of the SNCF-Voyages branch, will be composed according to the nature of the requests, of directors, or representatives they designate, from financial, legal, IT, commercial, and/or marketing functions. SNCF Connect or its representatives, Travel Agencies, or GDS will not participate in the meetings of this body unless their presence is necessary to present their request.</w:t>
      </w:r>
    </w:p>
    <w:p>
      <w:r>
        <w:t>2.3 The SNCF group proposes that an independent third party with expertise in distribution and information systems in the rail transport sector participate in this body. This third party will be appointed on the proposal of SNCF and subject to the approval of the Competition Authority under the conditions defined below.</w:t>
      </w:r>
    </w:p>
    <w:p>
      <w:r>
        <w:t>2.4 Within 2 months following the notification of the decision of the Competition Authority, SNCF will propose to the Authority the name of said third party as well as a letter of assignment.</w:t>
      </w:r>
    </w:p>
    <w:p>
      <w:r>
        <w:t>2.5 SNCF commits to providing all information allowing the Authority to ensure that the third party is independent of SNCF and meets the necessary conditions of professionalism, impartiality, and expertise for the execution of its mission.</w:t>
      </w:r>
    </w:p>
    <w:p>
      <w:r>
        <w:t>2.6 SNCF will also describe the remuneration terms of the independent third party. The independent third party will be compensated by SNCF under terms that will not compromise the proper execution of its missions or its independence.</w:t>
      </w:r>
    </w:p>
    <w:p>
      <w:r>
        <w:t>2.7 The Authority may accept the proposed independent third party, as well as the assigned missions, or refuse it by reasoned written decision. In the event of refusal of approval of the independent third party by the Authority, a new candidate will be proposed under the same conditions, within one month following the written notification to SNCF of the refusal of approval. In the event of a second refusal of approval, the Authority will itself propose, as soon as possible, an independent third party whose appointment will be made after consultation with SNCF.</w:t>
      </w:r>
    </w:p>
    <w:p>
      <w:r>
        <w:t>2.8 The governance body will meet within a maximum period of 2 months after receiving a documented request from Travel Agencies, SNCF Connect, SNCF Connect &amp; Tech Services, GDS, or the SNCF carrier. It will study each request within a reasonable timeframe. At the end of this study, it will determine whether the SNCF carrier is implementing the proposed project or not and, if applicable, under what conditions. Requests submitted to this body will be treated in a non-discriminatory manner.</w:t>
      </w:r>
    </w:p>
    <w:p>
      <w:r>
        <w:t>2.9 A "carrier tool" will be considered any tool that cannot be technically duplicated by a distributor and by a provider of distribution tools. Any other tool will generally be considered a distributor tool.</w:t>
      </w:r>
    </w:p>
    <w:p>
      <w:r>
        <w:t>2.10 Decisions made by the governance body will be recorded in a reasoned minutes. This minutes will be kept for as long as the tool is used. It will only be accessible to the services of the SNCF group represented in the governance body, to the independent third party, to the entity that originated the request, in a version that may be redacted of business secrets if necessary, as well as to the services of the Competition Authority.</w:t>
      </w:r>
    </w:p>
    <w:p>
      <w:r>
        <w:t>2.11 If, at the end of the examination, the governance body concludes that the project falls under the responsibility of the SNCF carrier, and if the SNCF carrier agrees to develop this new tool, the SNCF group then commits to making it accessible, under equivalent conditions, on the one hand, to SNCF Connect and the Travel Agencies and, on the other hand, to the GDS, if they are placed in the same situation. Thus, a new tool could be deployed across all distribution channels while another could only target online channels. Furthermore, the development of these tools will be ensured by the SNCF carrier, which will also bear the costs, except for the costs specific to each distributor which will remain their responsibility.</w:t>
      </w:r>
    </w:p>
    <w:p>
      <w:r>
        <w:t>2.12 If, at the end of the examination, the governance body concludes that the project falls under the responsibility of SNCF Connect, the Travel Agencies, and/or the GDS, it will be up to SNCF Connect, the Travel Agency, and/or the GDS that originated the request to develop.</w:t>
      </w:r>
    </w:p>
    <w:p>
      <w:r>
        <w:rPr>
          <w:b/>
        </w:rPr>
        <w:t>[Pages 19–21]</w:t>
      </w:r>
    </w:p>
    <w:p>
      <w:r>
        <w:t>this new tool. SNCF Connect, this Agency and/or this GDS will bear its own costs and, if applicable, the costs to which the SNCF carrier might be exposed.</w:t>
      </w:r>
    </w:p>
    <w:p>
      <w:r>
        <w:t>2.13 With a view to developing the train offer, these commitments do not prohibit the SNCF carrier from voluntarily proposing distributor tool projects to the governance body. In the event that the SNCF carrier makes these tools available to distributors, it would do so under the conditions referred to in paragraph 2.11 above.</w:t>
      </w:r>
    </w:p>
    <w:p>
      <w:r>
        <w:t>2.14 The governance body will come into operation once the third party referred to in paragraph 2.3 above is appointed.</w:t>
      </w:r>
    </w:p>
    <w:p>
      <w:r>
        <w:t>3. COMMITMENT RELATING TO THE PARTICIPATION OF AGENCIES AND/OR GDS IN THE EXPERIMENTATION OF NEW TOOLS, NEW OFFERS OR DISTRIBUTION FUNCTIONALITIES</w:t>
      </w:r>
    </w:p>
    <w:p>
      <w:r>
        <w:t>3.1 For the deployment of new tools, new functionalities, and new offers falling under the responsibility of the SNCF carrier, the SNCF group commits to involving, under the conditions defined below, travel agencies and/or GDS that wish to participate in the experimentation or launch of these new tools, new functionalities, or new offers.</w:t>
      </w:r>
    </w:p>
    <w:p>
      <w:r>
        <w:t>3.2 Given the potential confidentiality of the projects in question and the need to limit the number of operators participating in the experimentation phase, the SNCF group proposes to establish a general experimentation program. In addition to SNCF Connect, a limited number of voluntary travel agencies will be associated with this program. To this end, the SNCF group will inform all travel agencies of the launch of this general experimentation program through the FERIA tool (a professional information tool set up by SNCF for travel agencies). Interested agencies will be selected based on objective criteria, including the nature of their clientele, their technological skills, or their business volume.</w:t>
      </w:r>
    </w:p>
    <w:p>
      <w:r>
        <w:t>3.3 The experimentation program will be launched within 6 months from the notification of the Authority's decision. Participation in one or more experiments under this program will result in the conclusion of a confidentiality agreement between the participants and SNCF. Participation in the launch, including the experimentation phase, of a new product, new functionality, or new offer does not obligate the SNCF group to bear the costs to which the travel agencies, SNCF Connect, and/or the GDS wishing to participate might be exposed.</w:t>
      </w:r>
    </w:p>
    <w:p>
      <w:r>
        <w:t>3.4 During the period between the notification of the decision and the launch of the experimentation program, SNCF commits to presenting to the travel agencies, during the first rail commission organized by SNAV following the notification of the Authority's decision, the commercial and technological developments requiring integration by the travel agencies.</w:t>
      </w:r>
    </w:p>
    <w:p>
      <w:r>
        <w:t>4. COMMITMENT RELATING TO THE RELATIONSHIP BETWEEN SNCF CONNECT &amp; TECH SERVICES AND SNCF CONNECT</w:t>
      </w:r>
    </w:p>
    <w:p>
      <w:r>
        <w:t>4.1 SNCF Connect &amp; Tech Services, a subsidiary of SNCF Connect &amp; Tech, is a company specialized in IT services related to information systems and distribution in the railway sector, software publishing, and application management. Currently, SNCF Connect &amp; Tech Services manages a number of IT tools, some of which fall under the SNCF carrier and others under the SNCF Connect distributor. SNCF Connect &amp; Tech Services is therefore in permanent and direct contact with SNCF, SNCF Connect, and travel agencies for the management of distribution tools for SNCF products.</w:t>
      </w:r>
    </w:p>
    <w:p>
      <w:r>
        <w:t>4.2 In addition to the commitment relating to the evolution of its distribution contractual framework (referred to in commitment no. 1 above), the SNCF group proposes to evolve its organization in three directions.</w:t>
      </w:r>
    </w:p>
    <w:p>
      <w:r>
        <w:t>4.3 On the one hand, the SNCF group proposes to transfer the governance of the WDI tool, now PAO, and the management of the related roadmap to SNCF Voyageurs. This governance and management will be carried out in a non-discriminatory manner.</w:t>
      </w:r>
    </w:p>
    <w:p>
      <w:r>
        <w:t>4.4 On the other hand, the SNCF group proposes to modify the internal organization of SNCF Connect &amp; Tech Services, notably by designating and isolating within it a team (called the "Dedicated Team") that will be responsible for the projects and management of the "carrier" distribution IT tools under its jurisdiction for travel agencies, GDS, and SBT. The verification of compliance with this commitment will be entrusted to an independent representative.</w:t>
      </w:r>
    </w:p>
    <w:p>
      <w:r>
        <w:t>4.5 Finally, the SNCF group proposes the implementation of a new process dedicated to handling requests from SNCF Connect, travel agencies, GDS, and SBT regarding the IT distribution tools for SNCF products. From now on, these requests will no longer be sent directly to SNCF Connect &amp; Tech Services but will be addressed to a designated entity for this mission within SNCF ("the SNCF Entity"), which will be responsible for processing this request through the Dedicated Team of SNCF Connect &amp; Tech Services presented in paragraph 4.4 above.</w:t>
      </w:r>
    </w:p>
    <w:p>
      <w:r>
        <w:t>4.6 The detailed description of the commitment proposed by the SNCF group is included in Annex 1 of these commitments.</w:t>
      </w:r>
    </w:p>
    <w:p>
      <w:r>
        <w:t>4.7 The implementation of this commitment will be carried out in compliance with the rules for informing and consulting the representative bodies of staff, if applicable. It will be completed within a maximum period of 12 months.</w:t>
      </w:r>
    </w:p>
    <w:p>
      <w:r>
        <w:t>5. COMMITMENT RELATING TO THE EVOLUTION OF THE MANDATE OF SNCF CONNECT</w:t>
      </w:r>
    </w:p>
    <w:p>
      <w:r>
        <w:t>5.1 The SNCF group proposes to modify the current mandate of SNCF Connect in order to distinguish within it (i) the obligations that weigh on SNCF Connect in the same way as on travel agencies and (ii) the specific obligations of SNCF Connect.</w:t>
      </w:r>
    </w:p>
    <w:p>
      <w:r>
        <w:t>5.2 The SNCF group also proposes to apply to SNCF Connect the same remuneration conditions currently applied to travel agencies under the SNAV agreement.</w:t>
      </w:r>
    </w:p>
    <w:p>
      <w:r>
        <w:t>5.3 Furthermore, SNCF commits to re-invoicing to SNCF Connect the services it performs on its behalf. This invoicing must allow for the identification of at least each of the items.</w:t>
      </w:r>
    </w:p>
    <w:p>
      <w:r>
        <w:t>5.4 SNCF will implement this commitment on January 1, 2015.</w:t>
      </w:r>
    </w:p>
    <w:p>
      <w:r>
        <w:t>6. COMMITMENT RELATING TO THE ACCESS COSTS TO WDI FUNCTIONALITIES (NOW PAO) FOR TRAVEL AGENCIES AND SBT (WDI STANDARD)</w:t>
      </w:r>
    </w:p>
    <w:p>
      <w:r>
        <w:t>6.1 In order to limit the access costs to WDI functionalities (WDI Standard), now PAO, for travel agencies and SBT, particularly during the startup period, SNCF proposes to revise its rates downwards for these agencies in the future. This reduction will take two forms.</w:t>
      </w:r>
    </w:p>
    <w:p>
      <w:r>
        <w:t>6.2 On the one hand, SNCF proposes to eliminate the fixed monthly amount of 5,700 euros (i.e., 68,400 euros/year) currently charged to travel agencies for the use of WDI (now PAO).</w:t>
      </w:r>
    </w:p>
    <w:p>
      <w:r>
        <w:t>6.3 However, in order to prevent agencies from subscribing to PAO without using it, or using it in very limited proportions, SNCF proposes to apply to the user agencies a minimum monthly billing of 1,000 euros (i.e., 12,000 euros/year), which represents an average consumption of 3,000 PSEG/month. Any adjustment between actual consumption and this annual amount of 12,000 euros will be made at the time of the last invoice of the contractual year.</w:t>
      </w:r>
    </w:p>
    <w:p>
      <w:r>
        <w:t>6.4 On the other hand, SNCF also proposes to significantly lower the price charged for the first tranches of Gross PSEG.</w:t>
      </w:r>
    </w:p>
    <w:p>
      <w:r>
        <w:t>6.5 The same conditions will apply to SBT that use the RIVA solution.</w:t>
      </w:r>
    </w:p>
    <w:p>
      <w:r>
        <w:t>6.6 SNCF provides in Annex 2 the current billing grid (grid no. 1) and the one proposed for the future (grid no. 2).</w:t>
      </w:r>
    </w:p>
    <w:p>
      <w:r>
        <w:t>7. COMMITMENT RELATING TO THE REORGANIZATION OF THE VARIOUS RAVEL TOOLS (RAVEL PREMIER, RAVEL CLASSIC, AND RAVEL WEB SERVICES)</w:t>
      </w:r>
    </w:p>
    <w:p>
      <w:r>
        <w:t>7.1 This commitment has been lifted in accordance with decision no. 21-D-29 of December 15, 2021, of the Competition Authority.</w:t>
      </w:r>
    </w:p>
    <w:p>
      <w:r>
        <w:t>8. COMMITMENT RELATING TO THE SERVICE NAMED "ENTERPRISE PORTAL"</w:t>
      </w:r>
    </w:p>
    <w:p>
      <w:r>
        <w:t>8.1 SNCF commits to annually communicate to the Competition Authority a table summarizing all costs and revenues of the Enterprise Portal. This table will cover at least the current year, two past years, and two future years on a forecast basis. This table will be established based on a model sent to the Competition Authority.</w:t>
      </w:r>
    </w:p>
    <w:p>
      <w:r>
        <w:t>8.2 SNCF also commits to communicate to the Competition Authority each new pricing grid applicable to the marketing of the Enterprise Portal no later than one month before its entry into force.</w:t>
      </w:r>
    </w:p>
    <w:p>
      <w:r>
        <w:t>8.3 In the context of responding to individualized offers (such as private or public tenders), the Enterprise Portal may, if necessary, adapt its pricing offer by derogation from the pricing grid communicated to the Competition Authority. SNCF commits to communicate once a year to the Competition Authority the prices applied in response to these individualized offers won by the Enterprise Portal during the last 12 months.</w:t>
      </w:r>
    </w:p>
    <w:p>
      <w:r>
        <w:t>9. COMMITMENT RELATING TO THE DEPLOYMENT OF SIDH</w:t>
      </w:r>
    </w:p>
    <w:p>
      <w:r>
        <w:t>9.1 The SNCF group commits to providing travel agencies and GDS access to a version of the SIDH tool (Service d'Itinéraire et de Données Horaires) extended to the offers of the SNCF Voyages branch not yet accessible, namely iDTGV and OUIGO.</w:t>
      </w:r>
    </w:p>
    <w:p>
      <w:r>
        <w:t>9.2 This provision (aimed at the sale of the SNCF offer below) will be reserved for agencies that also have the effective possibility of marketing the SNCF and/or iDTGV and/or OUIGO offers under the conditions defined by the carrier.</w:t>
      </w:r>
    </w:p>
    <w:p>
      <w:r>
        <w:t>9.3 It will not be subject to additional billing by SNCF to the travel agencies and GDS that will benefit from it.</w:t>
      </w:r>
    </w:p>
    <w:p>
      <w:r>
        <w:t>9.4 The SNCF group commits to contacting the agencies marketing the iDTGV and/or OUIGO offers within 2 months from the notification of the Authority's decision to offer them the benefit of the commitment defined in paragraph 9.1.</w:t>
      </w:r>
    </w:p>
    <w:p>
      <w:r>
        <w:t>9.5 The SNCF group commits to making access to this version of SIDH effective within a maximum period of 6 months from the agreement of each agency, subject to the good cooperation, particularly technical, of the agency concerned.</w:t>
      </w:r>
    </w:p>
    <w:p>
      <w:r>
        <w:rPr>
          <w:b/>
        </w:rPr>
        <w:t>[Pages 22–24]</w:t>
      </w:r>
    </w:p>
    <w:p>
      <w:r>
        <w:t>10. COMMITMENT RELATING TO TIMETABLES AND INFORMATION ON STATIONS ON TRAVEL AGENCY WEBSITES</w:t>
      </w:r>
    </w:p>
    <w:p>
      <w:r>
        <w:t>10.1 The SNCF group commits for the future that SNCF Connect will include queries made for simple timetable searches on its site in the look-to-book ratio to which it is subject under its WDI license (now PAO), in addition to booking queries as is currently the case. The implementation of this commitment will take place within a maximum period of 6 months from the notification of the Authority's decision.</w:t>
      </w:r>
    </w:p>
    <w:p>
      <w:r>
        <w:t>10.2 In addition to the timetables, which Agencies can create and configure from queries derived from the distribution systems made available by the SNCF group, and the list of stations already provided to all travel agencies via the distribution tools, the SNCF group commits to provide additional data on station opening hours to travel agencies that request it. The implementation of this commitment will take place within a maximum period of 6 months from the notification of the Authority's decision.</w:t>
      </w:r>
    </w:p>
    <w:p>
      <w:r>
        <w:t>11. COMMITMENT RELATING TO THE DISSEMINATION OF TIMETABLES ON THE SNCF.COM SITE</w:t>
      </w:r>
    </w:p>
    <w:p>
      <w:r>
        <w:t>11.1 Regarding access to train schedules, the SNCF group commits to modify its "sncf.com" site under the following conditions:</w:t>
        <w:br/>
        <w:t>• Separate access to "Timetables" from access to "Reservations" (both services are currently grouped under a single tab "Timetables &amp; Reservations" redirecting to the site sncf-connect.com);</w:t>
        <w:br/>
        <w:t>• Offer access to "Timetables" from its sncf.com site without reference to and without redirecting to the sncf-connect.com site (the "Reservation" function, unchanged, will therefore be independent of the "Timetables" function).</w:t>
      </w:r>
    </w:p>
    <w:p>
      <w:r>
        <w:t>11.2 The implementation of this commitment will be effective no later than December 31, 2014.</w:t>
      </w:r>
    </w:p>
    <w:p>
      <w:r>
        <w:t>12. COMMITMENT RELATING TO STAFF AWARENESS</w:t>
      </w:r>
    </w:p>
    <w:p>
      <w:r>
        <w:t>12.1 The SNCF group commits to implement, concurrently with the implementation of the commitments listed above, training actions on competition law and awareness of the proper execution of these commitments for the staff of SNCF, SNCF Connect, and SNCF Connect &amp; Tech Services directly concerned by these commitments.</w:t>
      </w:r>
    </w:p>
    <w:p>
      <w:r>
        <w:t>12.2 Thus, the staff of SNCF, SNCF Connect, and SNCF Connect &amp; Tech Services directly concerned by these commitments will be subject to a training obligation that will primarily focus on the risks related to their function within SNCF, SNCF Connect, or SNCF Connect &amp; Tech Services. It will cover competition law in general and the risks of abuse of dominant position related to discriminatory treatment of travel agencies, GDS, and SBT in particular. This training will include a module on the presentation of these commitments and the modalities of their implementation.</w:t>
      </w:r>
    </w:p>
    <w:p>
      <w:r>
        <w:t>12.3 The training will contain a theoretical part and a part related to knowledge verification based on practical cases.</w:t>
      </w:r>
    </w:p>
    <w:p>
      <w:r>
        <w:t>12.4 The concerned staff will be summoned to these trainings, and the summons will remind them of the mandatory nature of these trainings. Furthermore, attendance sheets will be established to verify the presence of the concerned staff.</w:t>
      </w:r>
    </w:p>
    <w:p>
      <w:r>
        <w:t>12.5 These training and awareness actions for the proper execution of these commitments will be conducted regularly so that individuals joining SNCF, SNCF Connect, or SNCF Connect &amp; Tech Services in functions directly concerned by these commitments can benefit from them.</w:t>
      </w:r>
    </w:p>
    <w:p>
      <w:r>
        <w:t>12.6 These training and awareness actions for the proper execution of these commitments will be reinforced for the staff attached to the Dedicated Team referred to in commitment no. 4.</w:t>
      </w:r>
    </w:p>
    <w:p>
      <w:r>
        <w:t>12.7 Thus, the SNCF group will establish, for the members of the Dedicated Team, a guide covering all aspects of competition law and more specifically the issue of risks of abuse of dominant position arising from discriminatory treatment of travel agencies, GDS, and SBT in relation to SNCF Connect. It will include a specific presentation of the commitments applicable to the Dedicated Team.</w:t>
      </w:r>
    </w:p>
    <w:p>
      <w:r>
        <w:t>12.8 This guide will also present the risks incurred by the SNCF group in the event of violation of competition law and non-compliance with the commitments.</w:t>
      </w:r>
    </w:p>
    <w:p>
      <w:r>
        <w:t>12.9 Members of the Dedicated Team will be required to acknowledge receipt of this guide, sign a certificate in which they will acknowledge having read the said document and commit to respecting its content. Non-compliance with this commitment by a member of the Dedicated Team may result in disciplinary action, in accordance with labor law.</w:t>
      </w:r>
    </w:p>
    <w:p>
      <w:r>
        <w:t>12.10 Except for actions intended for the Dedicated Team, which will be carried out within 6 months from the establishment of this Team, this commitment must be fulfilled within 12 months from the notification of the Authority's decision.</w:t>
      </w:r>
    </w:p>
    <w:p>
      <w:r>
        <w:t>12.11 The SNCF group will send to the Authority once a year a report containing the following information: the training actions undertaken, the content of the trainings, the names of the staff who participated in these trainings, the number of hours, and any or all of the materials used in these trainings.</w:t>
      </w:r>
    </w:p>
    <w:p>
      <w:r>
        <w:t>13. DURATION OF COMMITMENTS</w:t>
      </w:r>
    </w:p>
    <w:p>
      <w:r>
        <w:t>13.1 These commitments will come into effect immediately after the notification to SNCF of the decision of the Competition Authority and will be implemented under the conditions defined for each of them.</w:t>
      </w:r>
    </w:p>
    <w:p>
      <w:r>
        <w:t>13.2 They are proposed for an indefinite duration.</w:t>
      </w:r>
    </w:p>
    <w:p>
      <w:r>
        <w:t>13.3 However, after a period of five years from their entry into force, the Competition Authority and SNCF will meet to discuss the relevance of maintaining these commitments, particularly in light of the evolution of competition in the markets for the distribution of train tickets and passenger rail transport.</w:t>
      </w:r>
    </w:p>
    <w:p>
      <w:r>
        <w:t>13.4 Points 13.2 and 13.3 are without prejudice to the possibility for SNCF to approach the Authority, in accordance with the provisions of point 46 of the Authority's procedural communiqué of March 2, 2009, concerning commitments in competition matters, particularly if any of the facts on which the decision is based undergoes a significant change.</w:t>
      </w:r>
    </w:p>
    <w:p>
      <w:r>
        <w:t>ANNEXES</w:t>
      </w:r>
    </w:p>
    <w:p>
      <w:r>
        <w:t>Annex 1: Detailed presentation of the commitment relating to the relationships between SNCF Connect &amp; Tech Services and SNCF Connect</w:t>
      </w:r>
    </w:p>
    <w:p>
      <w:r>
        <w:t>Annex 2: WDI billing grids – now PAO (current and future) - Confidential</w:t>
      </w:r>
    </w:p>
    <w:p>
      <w:r>
        <w:rPr>
          <w:b/>
        </w:rPr>
        <w:t>[Pages 25–27]</w:t>
      </w:r>
    </w:p>
    <w:p>
      <w:r>
        <w:t xml:space="preserve">SAISINE 10/0052 F  </w:t>
        <w:br/>
        <w:t xml:space="preserve">COMMITMENTS OF SNCF  </w:t>
        <w:br/>
        <w:t xml:space="preserve">ANNEX 1:  </w:t>
        <w:br/>
        <w:t>TO COMMITMENT NO. 4 RELATING TO THE RELATIONSHIPS BETWEEN SNCF CONNECT &amp; TECH SERVICES AND SNCF CONNECT</w:t>
      </w:r>
    </w:p>
    <w:p>
      <w:r>
        <w:t xml:space="preserve">1. ORGANIZATION  </w:t>
        <w:br/>
        <w:t xml:space="preserve">1.1 In accordance with this commitment, SNCF Connect &amp; Tech Services will be organized as follows:  </w:t>
        <w:br/>
        <w:t xml:space="preserve">In this framework, the terms "project teams" and "common base" refer to:  </w:t>
        <w:br/>
        <w:t xml:space="preserve">- Project Teams (teams dedicated to the design and management of projects):  </w:t>
        <w:br/>
        <w:t xml:space="preserve">  - SNCF Connect DT project team: team in charge of the specific activities of SNCF Connect;  </w:t>
        <w:br/>
        <w:t xml:space="preserve">  - DP project team: team in charge of IT projects in the digital domain for SNCF and its subsidiaries, excluding distribution tools intended for travel agencies, GDS, and SBT;  </w:t>
        <w:br/>
        <w:t xml:space="preserve">  - "Dedicated Team": team in charge of projects and the management of IT distribution tools intended for travel agencies, GDS, and SBT.  </w:t>
        <w:br/>
        <w:t xml:space="preserve">- Common Base (cross-functional teams for the activities of SNCF Connect &amp; Tech Services)  </w:t>
        <w:br/>
        <w:t xml:space="preserve">The Common Base consists of the following services:  </w:t>
        <w:br/>
        <w:t xml:space="preserve">- Developments: Development teams for the IT tools developed by SNCF Connect &amp; Tech Services for SNCF and for SNCF Connect.  </w:t>
        <w:br/>
        <w:t xml:space="preserve">- Operations: IT4 (formerly Technical Direction); (technical infrastructures; network; office automation).  </w:t>
        <w:br/>
        <w:t>- Security: teams in charge of the IT security of SNCF Connect &amp; Tech Services (infrastructures common to all activities and all tools).</w:t>
      </w:r>
    </w:p>
    <w:p>
      <w:r>
        <w:t xml:space="preserve">1.2 The SNCF group specifies that the names of the various entities and services mentioned in this commitment are those envisaged at this date. This commitment does not prejudge any potential changes in the future.  </w:t>
        <w:br/>
        <w:t xml:space="preserve">1.3 SNCF Connect &amp; Tech Services will isolate the Dedicated Team under the conditions defined below.  </w:t>
        <w:br/>
        <w:t xml:space="preserve">(a) Description and Missions of the Dedicated Team:  </w:t>
        <w:br/>
        <w:t xml:space="preserve">The Dedicated Team comprises individuals associated with the SNCF entity responsible for the IT tools necessary for SNCF rail distribution (PAO) (hereinafter "the SNCF Entity").  </w:t>
        <w:br/>
        <w:t xml:space="preserve">The Missions of the Dedicated Team primarily include the following three functions:  </w:t>
        <w:br/>
        <w:t xml:space="preserve">1.4 Budget Monitoring Role:  </w:t>
        <w:br/>
        <w:t xml:space="preserve">The Dedicated Team will carry out budget monitoring of the developments made under the governance of the SNCF Entity.  </w:t>
        <w:br/>
        <w:t xml:space="preserve">1.5 Level 1 Technical Support Role:  </w:t>
        <w:br/>
        <w:t xml:space="preserve">This involves individuals responsible for assisting client technical services in the use of software, technical assistance, support, and addressing anomalies, etc. It is the SNCF Entity, or the SNCF service designated by it, that will be the ordering party and will initiate contact between these technical services. The Dedicated Team, in its role of level 1 technical support, may call upon the development teams of the Common Base.  </w:t>
        <w:br/>
        <w:t xml:space="preserve">1.6 Functional Architecture Role:  </w:t>
        <w:br/>
        <w:t>This involves technical and functional experts of the products who will analyze requests from the SNCF Entity. They will assess the requests to verify their feasibility and costs, then translate them into technical specifications for the development teams. Under no circumstances will the arbitration of the roadmap fall within their competence.</w:t>
      </w:r>
    </w:p>
    <w:p>
      <w:r>
        <w:t xml:space="preserve">(b) Separation/Operation Modalities of the Dedicated Team within SNCF Connect &amp; Tech Services  </w:t>
        <w:br/>
        <w:t xml:space="preserve">1.7 This Dedicated Team, reporting to the General Director of SNCF Connect &amp; Tech Services:  </w:t>
        <w:br/>
        <w:t xml:space="preserve">- will be located in separate spaces from those of SNCF Connect and the rest of SNCF Connect &amp; Tech Services;  </w:t>
        <w:br/>
        <w:t xml:space="preserve">- will have a specific email address;  </w:t>
        <w:br/>
        <w:t xml:space="preserve">- will not be present at the CODIR (management committee) of SNCF Connect &amp; Tech Services;  </w:t>
        <w:br/>
        <w:t xml:space="preserve">- dedicated office storage and network security: the Dedicated Team will also have a private and secure office space for its exclusive use. No other SNCF Connect or SNCF Connect &amp; Tech Services team will have access to this space to ensure the confidentiality of this team's working documents. Only individual password access for the members of the Dedicated Team will allow access to this storage. This office space also includes the IT tools that the Dedicated Team may decide to implement in the context of carrying out its mission (project tracking tool, intranet, etc.).  </w:t>
        <w:br/>
        <w:t xml:space="preserve">1.8 In addition to their participation in the competition law training actions provided for under commitment no. 12, members of the Dedicated Team must sign a personal commitment to respect the confidentiality of the projects they may become aware of in their capacity as members of the Dedicated Team. They will also commit to respecting the new process established under point 2 below.  </w:t>
        <w:br/>
        <w:t xml:space="preserve">1.9 The head of the Dedicated Team must alert the General Director of SNCF Connect &amp; Tech Services to any issues encountered so that appropriate solutions can be provided.  </w:t>
        <w:br/>
        <w:t xml:space="preserve">1.10 The General Director of SNCF Connect &amp; Tech Services must ensure compliance with the separation modalities of the Dedicated Team within SNCF Connect &amp; Tech Services.  </w:t>
        <w:br/>
        <w:t xml:space="preserve">1.11 The verification of compliance with the provisions referred to in paragraphs 1.7 to 1.10 above will be entrusted to an independent representative appointed under the conditions defined below.  </w:t>
        <w:br/>
        <w:t xml:space="preserve">1.12 Within 2 months following the notification of the decision of the Competition Authority, SNCF will propose to the Authority the name of said representative as well as a letter of missions. The representative will be compensated by SNCF.  </w:t>
        <w:br/>
        <w:t xml:space="preserve">1.13 The Authority may accept or refuse the proposed representative by written decision. In the event of refusal of approval of the representative by the Authority, a new candidate will be proposed under the same conditions, within one month following the written notification to SNCF of the refusal of approval. In the event of a second refusal of approval, the Authority will itself propose, as soon as possible, a representative whose appointment will be made after consultation with SNCF.  </w:t>
        <w:br/>
        <w:t>1.14 This representative must visit the premises housing the Dedicated Team once a year and may do so a second time unexpectedly.</w:t>
      </w:r>
    </w:p>
    <w:p>
      <w:r>
        <w:t xml:space="preserve">2. IMPLEMENTATION OF A NEW PROCESS RELATED TO REQUESTS FOR IT DISTRIBUTION TOOLS FOR SNCF PRODUCTS PROVIDED TO TRAVEL AGENCIES, GDS, AND SBT  </w:t>
        <w:br/>
        <w:t>2.1 The process described below is illustrated by the diagram presented in paragraph 1.1 of this document.</w:t>
      </w:r>
    </w:p>
    <w:p>
      <w:r>
        <w:rPr>
          <w:b/>
        </w:rPr>
        <w:t>[Pages 28–30]</w:t>
      </w:r>
    </w:p>
    <w:p>
      <w:r>
        <w:t>(a) Request from SNCF Connect and/or agencies to SNCF requiring an evolution of the IT distribution tools for SNCF products (PAO)</w:t>
        <w:br/>
        <w:t> (1) Travel agencies and/or SNCF Connect request the SNCF Entity (SNCF Connect or the dedicated SNCF Connect &amp; Tech Services teams will not directly request the Dedicated Team but will also address the SNCF Entity).</w:t>
        <w:br/>
        <w:t> (2) The SNCF Entity will formalize the request from the agency or SNCF Connect in a non-discriminatory manner, if necessary relying on the relevant internal services of SNCF, so that this request can be processed by the Dedicated Team.</w:t>
        <w:br/>
        <w:t> (3) It will then contact the Dedicated Team, which will detail, as far as it is concerned, the feasibility, technical implementation, and cost of processing. The development team, a component of the Common Base, will carry out the request on this basis in a non-discriminatory manner.</w:t>
      </w:r>
    </w:p>
    <w:p>
      <w:r>
        <w:t>(b) Request by SNCF for the evolution of SNCF railway distribution IT tools and process for communicating developments to the market</w:t>
        <w:br/>
        <w:t> Symmetrically, when SNCF wishes to implement an evolution affecting the railway distribution IT tools, it will address the Dedicated Team.</w:t>
        <w:br/>
        <w:t> The Dedicated Team will charge the development team (a component of the Common Base) to carry out the request.</w:t>
      </w:r>
    </w:p>
    <w:p>
      <w:r>
        <w:t>STRICTLY CONFIDENTIAL</w:t>
        <w:br/>
        <w:t>SUBMISSION 10/0052 F</w:t>
        <w:br/>
        <w:t>PROPOSAL OF COMMITMENTS FROM SNCF</w:t>
        <w:br/>
        <w:t>ANNEX 2:</w:t>
        <w:br/>
        <w:t>WDI BILLING GRIDS – BECOMING PAO</w:t>
        <w:br/>
        <w:t>SNCF therefore proposes to substitute grid (2) below for grid (1) below:</w:t>
        <w:br/>
        <w:t>Grid (1):</w:t>
        <w:br/>
        <w:t>Billing Grid - Services Fees WDI STANDARD</w:t>
        <w:br/>
        <w:t>Monthly thresholds</w:t>
        <w:br/>
        <w:t>Number of GROSS PSEG per tier Fee per Gross PSEG</w:t>
        <w:br/>
        <w:t>From To</w:t>
        <w:br/>
        <w:t>1</w:t>
        <w:br/>
        <w:t>2</w:t>
        <w:br/>
        <w:t>3</w:t>
        <w:br/>
        <w:t>4</w:t>
        <w:br/>
        <w:t>5</w:t>
        <w:br/>
        <w:t>6</w:t>
        <w:br/>
        <w:t>7</w:t>
        <w:br/>
        <w:t>8</w:t>
        <w:br/>
        <w:t>9</w:t>
        <w:br/>
        <w:t>10</w:t>
        <w:br/>
        <w:t>11</w:t>
        <w:br/>
        <w:t>12</w:t>
        <w:br/>
        <w:t>1</w:t>
      </w:r>
    </w:p>
    <w:p>
      <w:r>
        <w:t>STRICTLY CONFIDENTIAL</w:t>
        <w:br/>
        <w:t>Grid (2):</w:t>
        <w:br/>
        <w:t>New Billing Grid* - Services Fees WDI STANDARD (becoming PAO)</w:t>
        <w:br/>
        <w:t>Monthly thresholds</w:t>
        <w:br/>
        <w:t>Number of GROSS PSEG per tier Fee per Gross PSEG</w:t>
        <w:br/>
        <w:t>From To</w:t>
        <w:br/>
        <w:t>1</w:t>
        <w:br/>
        <w:t>2</w:t>
        <w:br/>
        <w:t>3</w:t>
        <w:br/>
        <w:t>4</w:t>
        <w:br/>
        <w:t>5</w:t>
        <w:br/>
        <w:t>6</w:t>
        <w:br/>
        <w:t>7</w:t>
        <w:br/>
        <w:t>8</w:t>
        <w:br/>
        <w:t>* Grid applicable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