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https://www.autoritedelaconcurrence.fr/fr/decision/relative-la-demande-de-revision-des-injonctions-prononcees-lencontre-de-la-societe</w:t>
      </w:r>
    </w:p>
    <w:p>
      <w:r>
        <w:t>Pages translated : 10</w:t>
      </w:r>
    </w:p>
    <w:p/>
    <w:p>
      <w:r>
        <w:rPr>
          <w:b/>
        </w:rPr>
        <w:t>[Pages 1–3]</w:t>
      </w:r>
    </w:p>
    <w:p>
      <w:r>
        <w:t>FRENCH REPUBLIC</w:t>
        <w:br/>
        <w:t>Decision No. 23-D-01 of February 15, 2023</w:t>
        <w:br/>
        <w:t>regarding the request for revision of the injunctions issued against the company Interflora by the decision of the Minister of Economy No. 86-4/DC of February 6, 1986, and the decision of the Competition Council No. 00-D-75 of February 6, 2001*</w:t>
      </w:r>
    </w:p>
    <w:p>
      <w:r>
        <w:t>The Competition Authority (permanent commission),</w:t>
      </w:r>
    </w:p>
    <w:p>
      <w:r>
        <w:t>Having regard to the letter registered on December 1, 2020, under number 20/0108 F, by which the company Interflora France submitted a request to the Competition Authority regarding the revision of the injunctions issued against the company Interflora by the decision of the Minister of Economy No. 86-4/DC of February 6, 1986, and the decision of the Competition Council No. 00-D-75 of February 6, 2001;</w:t>
      </w:r>
    </w:p>
    <w:p>
      <w:r>
        <w:t>Having regard to Book IV of the Commercial Code, and in particular Article L. 462-8;</w:t>
      </w:r>
    </w:p>
    <w:p>
      <w:r>
        <w:t>Having regard to the observations presented by the company Interflora France and the Government Commissioner;</w:t>
      </w:r>
    </w:p>
    <w:p>
      <w:r>
        <w:t>Having regard to the other documents in the file;</w:t>
      </w:r>
    </w:p>
    <w:p>
      <w:r>
        <w:t>The representatives of the companies Florajet, L’Agitateur Floral, and 123Fleurs heard on the basis of the provisions of the second paragraph of Article L. 463-7 of the Commercial Code;</w:t>
      </w:r>
    </w:p>
    <w:p>
      <w:r>
        <w:t>The reporters, the deputy general reporter, the representatives of the company Interflora France, and the Government Commissioner heard during the session of the Competition Authority on December 6, 2022;</w:t>
      </w:r>
    </w:p>
    <w:p>
      <w:r>
        <w:t>Adopts the following decision:</w:t>
      </w:r>
    </w:p>
    <w:p>
      <w:r>
        <w:t>*Public version</w:t>
      </w:r>
    </w:p>
    <w:p>
      <w:r>
        <w:t>Summary1</w:t>
        <w:br/>
        <w:t>Under the terms of this decision, the Competition Authority (hereinafter "the Authority") examined the request of the company Interflora France, seeking the lifting of the injunctions issued against it by the Minister of Economy in decision No. 86-4/DC of February 6, 1986, and by the Competition Council in decision No. 00-D-75 of February 6, 2001.</w:t>
      </w:r>
    </w:p>
    <w:p>
      <w:r>
        <w:t>After analyzing this request, the Authority declared itself incompetent, as no text or principle allows it to revise a sanction—which includes injunctions—that it has issued based on Article L. 464-2 of the Commercial Code.</w:t>
      </w:r>
    </w:p>
    <w:p>
      <w:r>
        <w:t>The referral is therefore declared inadmissible based on the first paragraph of Article L. 462-8 of the Commercial Code.</w:t>
      </w:r>
    </w:p>
    <w:p>
      <w:r>
        <w:t>1 This summary is strictly informative. Only the reasons for the decision numbered below are authoritative.</w:t>
      </w:r>
    </w:p>
    <w:p>
      <w:r>
        <w:t>TABLE OF CONTENTS</w:t>
        <w:br/>
        <w:t>I. FINDINGS ................................................................................ 4</w:t>
        <w:br/>
        <w:t>A. PROCEDURAL BACKGROUND ...................................................................................4</w:t>
        <w:br/>
        <w:t>B. THE REQUEST OF INTERFLORA ................................................................................4</w:t>
        <w:br/>
        <w:t>1. CONTEXT OF THE REQUEST ..................................................................................4</w:t>
        <w:br/>
        <w:t>a) The sector and operators of floral transmission .................................................4</w:t>
        <w:br/>
        <w:t>Description of the floral transmission sector .........................................................4</w:t>
        <w:br/>
        <w:t>The operators ........................................................................................................5</w:t>
        <w:br/>
        <w:t>b) History of the procedure ..................................................................................5</w:t>
        <w:br/>
        <w:t>The decision of the Minister of Economy No. 86-4/DC of February 6, 1986 ..........5</w:t>
        <w:br/>
        <w:t>The decision of the Competition Council No. 00-D-75 of February 6, 2001 ..........6</w:t>
        <w:br/>
        <w:t>2. REQUEST FOR LIFTING OF INJUNCTIONS ..................................................................6</w:t>
        <w:br/>
        <w:t>II. DISCUSSION .......................................................................................... 7</w:t>
        <w:br/>
        <w:t>A. APPLICABLE PRINCIPLES .........................................................................................7</w:t>
        <w:br/>
        <w:t>B. APPLICATION TO THE CASE AT HAND ....................................................................8</w:t>
        <w:br/>
        <w:t>DECISION ..................................................................................................... 10</w:t>
      </w:r>
    </w:p>
    <w:p>
      <w:r>
        <w:rPr>
          <w:b/>
        </w:rPr>
        <w:t>[Pages 4–6]</w:t>
      </w:r>
    </w:p>
    <w:p>
      <w:r>
        <w:t>I. Findings</w:t>
        <w:br/>
        <w:t>A. PROCEDURAL BACKGROUND</w:t>
        <w:br/>
        <w:t>1. By a letter registered on December 1, 2020, under number 20/0108 F, the company Interflora France (hereinafter "Interflora") submitted a request to the Competition Authority (hereinafter "the Authority") for a revision of the injunctions issued against it by the Minister of Economy in decision no. 86-4/DC of February 6, 1986, concerning the competitive situation in the floral transmission sector, on one hand, and by the Competition Council in Article 4 of decision no. 00-D-75 of February 6, 2001, concerning practices implemented in the remote floral transmission sector, on the other hand.</w:t>
        <w:br/>
        <w:t>2. According to Interflora, the market on which it operates has profoundly evolved – notably due to the emergence of online commerce – to the point of rendering the aforementioned injunctions obsolete, even detrimental to the development of effective competition.</w:t>
        <w:br/>
        <w:t>3. The investigation services sent questionnaires to the main market operators in June 2021.</w:t>
        <w:br/>
        <w:t>4. On June 29, 2022, the investigation services transmitted to Interflora a report proposing to reject its request. According to the reporters, the injunctions issued would still be relevant, as Interflora remains in a dominant position in the floral transmission market, such that the reintroduction by Interflora of an exclusivity clause concerning its florists would have the effect of restricting competition in the market by hindering the ability of its competitors to develop and exert competitive pressure on Interflora.</w:t>
        <w:br/>
        <w:t>5. In its observations in response, dated September 14, 2022, Interflora contests the market definition retained by the investigation services. It argues, in particular, that the relevant market for the remote sale of flowers and indoor plants should include not only floral transmission networks but also online sales, at least in densely populated municipalities.</w:t>
        <w:br/>
        <w:t>6. During the session on December 6, 2022, representatives of Interflora confirmed their initial request for the lifting of the injunctions in question.</w:t>
        <w:br/>
        <w:t>B. INTERFLORA'S REQUEST</w:t>
        <w:br/>
        <w:t>1. CONTEXT OF THE REQUEST</w:t>
        <w:br/>
        <w:t>a) The sector and operators of floral transmission</w:t>
        <w:br/>
        <w:t>Description of the floral transmission sector</w:t>
        <w:br/>
        <w:t>7. Floral transmission consists for a florist, or the website of the floral transmission network (hereinafter "RTF"), of receiving orders from individuals and then transmitting them to another member of the network who prepares and delivers them directly to the recipients.</w:t>
        <w:br/>
        <w:t>8. By relying on a very large network of partners, RTFs are able to offer rapid delivery services of flower bouquets throughout France. The preparation of the bouquet, followed by delivery, is carried out directly by the partner florist, thus limiting transportation costs and the delivery time of a product with a relatively short lifespan.</w:t>
        <w:br/>
        <w:t>The operators</w:t>
        <w:br/>
        <w:t>9. The operators active in the floral transmission market are Interflora, Florajet (Groupe Réseau fleuri), 123Fleurs (Groupe VPC France, acquired by Aquarelle in 2020), and L’Agitateur Floral (independent operator).</w:t>
        <w:br/>
        <w:t>10. Interflora France is a joint-stock company primarily present in France and Spain, through its subsidiary Interflora Spain. The Interflora network also operates worldwide through partner florists in 145 countries.</w:t>
        <w:br/>
        <w:t>11. In 2021, Interflora France achieved a total turnover of [150-160] million euros. Its transmission network had 3,644 members in France in 2021.</w:t>
        <w:br/>
        <w:t>12. In 2013, Interflora acquired the pure player [online distributor] Bebloom and has since had a preparation workshop.</w:t>
        <w:br/>
        <w:t>b) History of the procedure</w:t>
        <w:br/>
        <w:t>13. Interflora has been subject to injunctions issued in 1986 by the Minister of Economy and in 2001 by the Competition Council.</w:t>
        <w:br/>
        <w:t>The decision of the Minister of Economy No. 86-4/DC of February 6, 1986</w:t>
        <w:br/>
        <w:t>14. On October 26, 1984, the Minister of Economy referred the matter to the Competition Commission to rule on the competitive situation in the floral transmission sector.</w:t>
        <w:br/>
        <w:t>15. The Competition Commission notably examined the exclusivity imposed by Interflora on the florists who are members of its network, prohibiting them from belonging to another floral transmission organization. In an opinion dated December 12, 1985, it considered that Interflora was in a dominant position in the floral transmission market and that the exclusivity clause examined was likely to hinder the normal functioning of the market in question, thus constituting an abusive practice prohibited by Article 50, last paragraph of the ordinance of June 30, 1945 then in force.</w:t>
        <w:br/>
        <w:t>16. In decision No. 86-4/DC of February 6, 1986, the Minister of Economy followed this analysis and ordered Interflora "within six months, to remove from [its] internal regulations the clause prohibiting [its] members from belonging to another floral transmission organization," which he considered to be an abuse of dominant position.</w:t>
        <w:br/>
        <w:t>The decision of the Competition Council No. 00-D-75 of February 6, 2001</w:t>
        <w:br/>
        <w:t>17. Competitors of Interflora brought before the Competition Council practices consisting of imposing on members of the Interflora network the use of software for the transmission and receipt of orders. Based on a scoring system implemented by Interflora, which granted a bonus to florists who adhered solely to the Interflora network, this software designated the florists to receive orders for execution.</w:t>
        <w:br/>
        <w:t>18. The Competition Council considered, in its decision No. 00-D-75 of February 6, 2001, that this bonus system constituted a de facto exclusivity. Given Interflora's position in the remote floral transmission market, the Competition Council deemed that this system was likely to artificially limit the competitive capacity of other floral transmission companies and concluded that these practices constituted an abuse of dominant position.</w:t>
        <w:br/>
        <w:t>19. The Competition Council imposed a financial penalty on Interflora and ordered it to "cease applying, in its scoring system for member florists, criteria such as '(...) only executes under the Interflora brand (...)' or '(...) only sells under the Interflora brand (...) which result in granting bonuses to florists who adhere to its sole remote floral transmission network'" (Article 4 of decision No. 00-D-75).</w:t>
        <w:br/>
        <w:t>2. REQUEST FOR LIFTING OF INJUNCTIONS</w:t>
        <w:br/>
        <w:t>20. On December 1, 2020, Interflora submitted a request to the Authority to obtain the lifting of the aforementioned injunctions.</w:t>
        <w:br/>
        <w:t>21. According to Interflora, the development of online sales has changed the nature and structure of the market in which it operates. It argues in this regard that the aforementioned injunctions are no longer justified given the disappearance of its dominant position in the market in which it now operates.</w:t>
        <w:br/>
        <w:t>22. Interflora particularly justifies its request by stating that the market in question no longer includes solely floral transmission as defined in the decision.</w:t>
      </w:r>
    </w:p>
    <w:p>
      <w:r>
        <w:rPr>
          <w:b/>
        </w:rPr>
        <w:t>[Pages 7–9]</w:t>
      </w:r>
    </w:p>
    <w:p>
      <w:r>
        <w:t>No. 00-D-75 mentioned above, but also all remote deliveries of cut flowers and indoor plants, carried out not only by traditional floral transmission networks but also by many other players such as pure players [online distributors], independent florists (either through their own websites or through marketplaces) and franchised networks of florists.</w:t>
      </w:r>
    </w:p>
    <w:p>
      <w:r>
        <w:t>23. According to Interflora, thanks to the development of online sales, consumers are no longer forced to rely on a traditional floral transmission network and can now turn to the services of other operators.</w:t>
      </w:r>
    </w:p>
    <w:p>
      <w:r>
        <w:t>24. Interflora therefore considers that the elements that led the Competition Commission and the Competition Council to conclude that it was in a dominant position have now disappeared and that its market share is now at a level much lower than it was in the 1990s. It further believes that it is no longer the main network in terms of the number of affiliated florists. It adds, in particular, that the evolution of its market share and its network of florists clearly shows that its market power has significantly diminished over the past decades.</w:t>
      </w:r>
    </w:p>
    <w:p>
      <w:r>
        <w:t>25. In the alternative, Interflora argues that the Authority should at least recognize the existence of a market for the remote sale of cut flowers and indoor plants in densely populated municipalities according to the delimitation established by INSEE.</w:t>
      </w:r>
    </w:p>
    <w:p>
      <w:r>
        <w:t>26. The absence, according to it, of a dominant position in the relevant market would alone justify the lifting of the injunctions in question. In any case, even if Interflora were still in a dominant position, it believes that in the new market context prevailing today, the contractual clauses that led to the injunctions from the Minister of Economy and the Competition Council would no longer constitute abusive practices.</w:t>
      </w:r>
    </w:p>
    <w:p>
      <w:r>
        <w:t>II. Discussion</w:t>
      </w:r>
    </w:p>
    <w:p>
      <w:r>
        <w:t>27. After recalling the applicable principles, it is necessary to examine whether the Authority is competent to assess the request made by Interflora for the lifting of the two aforementioned injunctions issued against it by the Minister of Economy and the Competition Council.</w:t>
      </w:r>
    </w:p>
    <w:p>
      <w:r>
        <w:t>A. APPLICABLE PRINCIPLES</w:t>
      </w:r>
    </w:p>
    <w:p>
      <w:r>
        <w:t>28. Under Article L. 462-8, paragraph 1, of the Commercial Code, "The Competition Authority may declare, by reasoned decision, the referral inadmissible [...] if it believes that the facts invoked do not fall within the scope of its competence."</w:t>
      </w:r>
    </w:p>
    <w:p>
      <w:r>
        <w:t>29. The Authority's competence is strictly defined by the legislator, according to rules of public order, which it must raise ex officio if necessary.</w:t>
      </w:r>
    </w:p>
    <w:p>
      <w:r>
        <w:t>30. The Authority's competence is indeed limited ratione materiae by the rules that the law has charged it with applying, ratione loci, by territorial connection criteria of the practices submitted to it, and ratione temporis by the rules of prescription of the anticompetitive practices it is authorized to sanction.</w:t>
      </w:r>
    </w:p>
    <w:p>
      <w:r>
        <w:t>31. However, while the Authority can, based on Article L. 464-2 of the Commercial Code, issue injunctions and, based on Article L. 464-3 of the Commercial Code, ensure compliance with them, it is not competent to revise their content once they have acquired the authority of res judicata. No legislative or regulatory provision allows it to revise a sanction decision, which includes injunctions, that it has adopted.</w:t>
      </w:r>
    </w:p>
    <w:p>
      <w:r>
        <w:t>B. APPLICATION TO THE CASE AT HAND</w:t>
      </w:r>
    </w:p>
    <w:p>
      <w:r>
        <w:t>32. In this case, Interflora requests the Authority to lift the injunctions issued against it by the Minister of Economy in decision no. 86-4/DC of February 6, 1986, and by the Competition Council in decision no. 00-D-75 of February 6, 2001.</w:t>
      </w:r>
    </w:p>
    <w:p>
      <w:r>
        <w:t>33. Both the decision of the Minister of Economy and that of the Competition Council are, as of the date of this decision, endowed with the authority of res judicata. Indeed, the decision of February 6, 1986, has not been subject to any appeal. Decision no. 00-D-75 became final following the ruling of June 14, 2005, by which the Commercial Chamber of the Court of Cassation rejected the appeal filed by Interflora against the confirming ruling of the Paris Court of Appeal of March 16, 2004.</w:t>
      </w:r>
    </w:p>
    <w:p>
      <w:r>
        <w:t>34. These decisions being final, the Authority is not competent, for the reasons recalled above, to revise the injunctions that were issued.</w:t>
      </w:r>
    </w:p>
    <w:p>
      <w:r>
        <w:t>35. The Authority also notes that it is the responsibility of the companies against which injunctions have been issued to ensure that they are implemented within a reasonable time, depending on the circumstances of the case.</w:t>
      </w:r>
    </w:p>
    <w:p>
      <w:r>
        <w:t>36. They are also responsible for assessing, on their own, the validity of the agreements they enter into or the behaviors they implement in light of the rules prohibiting anticompetitive practices in general, and the injunctions that may have been issued against them to remedy such practices, in particular.</w:t>
      </w:r>
    </w:p>
    <w:p>
      <w:r>
        <w:t>37. The Authority observes that in this case the injunctions in question, which consisted of "do" obligations imposed on Interflora, were implemented within the six-month period granted by the Minister of Economy regarding the injunctions issued in 1986 and within a reasonable time regarding the injunction issued by the Competition Council in 2001.</w:t>
      </w:r>
    </w:p>
    <w:p>
      <w:r>
        <w:t>38. Furthermore, as noted by the Competition Council in its opinion no. 99-A-16 of October 26, 1999, only a contentious referral and the implementation of the fully adversarial procedure provided for in Title III of the ordinance of December 1, 1986, are capable of leading to an assessment of the legality of the practice in question in light of the provisions prohibiting illegal agreements or anticompetitive abuses of dominant position or economic dependence. The Authority is therefore, in principle, not competent to issue a negative exemption decision to a company that requests it, concluding that there is no violation of competition law, especially when the practices in question may constitute abuses prohibited by Article 102 of the Treaty on the Functioning of the European Union, which are not subject to any exemption.</w:t>
      </w:r>
    </w:p>
    <w:p>
      <w:r>
        <w:t>39. It follows from all of the above that the Authority is not competent to rule on Interflora's request for the lifting of the injunctions in question. The referral registered under number 20/0108 F must therefore be declared inadmissible pursuant to the first paragraph of Article L. 462-8 of the Commercial Code.</w:t>
      </w:r>
    </w:p>
    <w:p>
      <w:r>
        <w:rPr>
          <w:b/>
        </w:rPr>
        <w:t>[Pages 10–10]</w:t>
      </w:r>
    </w:p>
    <w:p>
      <w:r>
        <w:t>DECISION</w:t>
        <w:br/>
        <w:t xml:space="preserve">Sole Article: The referral registered under number 20/0108 F is declared inadmissible. </w:t>
        <w:br/>
        <w:t xml:space="preserve">Deliberated on the oral report of Ms. Patricia Basset and Ms. Séverine Bertrand, rapporteurs, and the intervention of Mr. Erwann Kerguelen, deputy general rapporteur, by Mr. Henri Piffaut, vice-president, session president, Ms. Fabienne Siredey-Garnier and Ms. Irène Luc, vice-presidents. </w:t>
        <w:br/>
        <w:t>The session officer, The session president,</w:t>
        <w:br/>
        <w:t xml:space="preserve">Caroline Orsel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