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https://www.autoritedelaconcurrence.fr/fr/decision/relative-la-distribution-des-montres-commercialisees-par-festina-france</w:t>
      </w:r>
    </w:p>
    <w:p>
      <w:r>
        <w:t>Pages translated : 33</w:t>
      </w:r>
    </w:p>
    <w:p/>
    <w:p>
      <w:r>
        <w:rPr>
          <w:b/>
        </w:rPr>
        <w:t>[Pages 1–3]</w:t>
      </w:r>
    </w:p>
    <w:p>
      <w:r>
        <w:t xml:space="preserve">FRENCH REPUBLIC  </w:t>
        <w:br/>
        <w:t xml:space="preserve">Decision No. 06-D-24 of July 24, 2006  </w:t>
        <w:br/>
        <w:t xml:space="preserve">regarding the distribution of watches marketed  </w:t>
        <w:br/>
        <w:t xml:space="preserve">by Festina France  </w:t>
        <w:br/>
        <w:t xml:space="preserve">The Competition Council (Section II),  </w:t>
        <w:br/>
        <w:t xml:space="preserve">Having regard to the letter registered on October 13, 2005, under numbers 05/0077 F and 05/0078 M, by which the company Bijourama referred to the Competition Council practices implemented by the company Festina France and requested that interim measures be ordered on the basis of Article L. 464-1 of the Commercial Code;  </w:t>
        <w:br/>
        <w:t xml:space="preserve">Having regard to the Treaty establishing the European Community, in particular Article 81 EC;  </w:t>
        <w:br/>
        <w:t xml:space="preserve">Having regard to Book IV of the Commercial Code relating to the freedom of prices and competition and Decree No. 2002-689 of April 30, 2002, setting the conditions for its application, amended by Decree No. 2005-1668 of December 27, 2005;  </w:t>
        <w:br/>
        <w:t xml:space="preserve">Having regard to the decision to stay proceedings No. 06-S-01 of February 3, 2006, regarding the substantive referral and the request for interim measures presented by Bijourama concerning practices of the company Festina France;  </w:t>
        <w:br/>
        <w:t xml:space="preserve">Having regard to the commitments proposed by the company Festina France on March 22, 2006;  </w:t>
        <w:br/>
        <w:t xml:space="preserve">Having regard to the observations presented by the Government Commissioner, Festina France, Bijourama, Google France, the Federation of Watchmaking, and the Association for Online Commerce and Services (ACSEL);  </w:t>
        <w:br/>
        <w:t xml:space="preserve">Having regard to the business secrecy decisions No. 06-DSA-01 of January 11, 2006, and No. 06-DSA-17 of June 1, 2006;  </w:t>
        <w:br/>
        <w:t xml:space="preserve">Having regard to the other documents in the file;  </w:t>
        <w:br/>
        <w:t xml:space="preserve">The rapporteur, the deputy general rapporteur, the Government Commissioner, the representatives of Bijourama and Festina France heard during the session of June 7, 2006, as well as the representatives of Google France and the Association for Online Commerce and Services (ACSEL) on the basis of the provisions of Article L. 463-7 of the Commercial Code;  </w:t>
        <w:br/>
        <w:t>Adopts the following decision:</w:t>
      </w:r>
    </w:p>
    <w:p>
      <w:r>
        <w:t xml:space="preserve">I. Findings  </w:t>
        <w:br/>
        <w:t xml:space="preserve">A. THE REFERRAL  </w:t>
        <w:br/>
        <w:t xml:space="preserve">1. The company Bijourama (hereinafter "Bijourama"), specialized in the online sale of watchmaking, jewelry, and goldsmithing products, referred to the Competition Council on October 13, 2005, practices of the company Festina France (hereinafter "Festina France"), a subsidiary of the Festina Lotus group, in the market for small volume watch products and, more particularly, branded watches distributed by watchmaker-jewelers.  </w:t>
        <w:br/>
        <w:t xml:space="preserve">2. Bijourama, which sells exclusively online and has no store open to the public, considers that the refusal by Festina France to grant it approval to join the selective distribution network of the Festina Lotus group in France is illegitimate and discriminatory. It also believes that the selective distribution contract of Festina France is unlawful as it excludes a form of distribution, online sales, which would be prohibited both by Community law and by domestic law.  </w:t>
        <w:br/>
        <w:t xml:space="preserve">3. In addition to its substantive referral, Bijourama submitted a request for interim measures based on Article L. 464-1 of the Commercial Code.  </w:t>
        <w:br/>
        <w:t xml:space="preserve">4. It requested the Council to order Festina France to include in its selective distribution network any online sales company that requests it, to deliver the Festina products it orders, or, failing that, to provide any requesting company with a standard distribution contract allowing online sales according to objective and non-discriminatory criteria; all of these obligations to be executed within one month from the decision that the Council may take in this regard. Bijourama also requested the Council to order Festina France to cease operating discriminations in the approval of its distributors.  </w:t>
        <w:br/>
        <w:t xml:space="preserve">5. In its observations on the request for interim measures submitted on January 12, 2006, Festina France, while arguing that the Council should reject the substantive referral at the outset of the examination of the request for interim measures, committed to propose to the Council, within eight weeks from the session of January 25, 2006, a new selective distribution contract intended to be offered to all members of the selective distribution network and to any company likely to join it.  </w:t>
        <w:br/>
        <w:t xml:space="preserve">B. THE SECTOR OF ACTIVITY  </w:t>
        <w:br/>
        <w:t xml:space="preserve">1. THE PRODUCTS  </w:t>
        <w:br/>
        <w:t xml:space="preserve">6. The sector concerned is that of small volume watch products, namely watches and movements, which are traditionally distinguished from large volume products such as clocks, alarm clocks, and timepieces (Decision No. 03-D-60 of December 17, 2003, regarding practices implemented in the luxury watchmaking sector).  </w:t>
        <w:br/>
        <w:t xml:space="preserve">7. The watchmaking sector is heterogeneous due to, on the one hand, the very significant price differences of the products and, on the other hand, the different distribution policies adopted by manufacturers (see also in this regard Decision No. 03-D-60).  </w:t>
        <w:br/>
        <w:t xml:space="preserve">8. According to a study conducted by the Professional Committee for the Development of Watchmaking, Jewelry, Goldsmithing, and Silversmithing (hereinafter CPDHBJO), retail sales of watches in France amounted in 2004 to approximately 12.5 million pieces for a turnover of one billion euros, representing 19% of the total of the watchmaking, jewelry, and goldsmithing sector. The average cost of a watch is 77 euros, across all distribution channels.  </w:t>
        <w:br/>
        <w:t xml:space="preserve">Structure of watch sales in France in 2004  </w:t>
        <w:br/>
        <w:t xml:space="preserve">(CPDHBJO study)  </w:t>
        <w:br/>
        <w:t xml:space="preserve">Segment Share in Share in  </w:t>
        <w:br/>
        <w:t xml:space="preserve">volume value  </w:t>
        <w:br/>
        <w:t xml:space="preserve">less than 50 euros 65.7% 18.3%  </w:t>
        <w:br/>
        <w:t xml:space="preserve">from 50 to 100 euros 21.4% 19.5%  </w:t>
        <w:br/>
        <w:t xml:space="preserve">from 100 to 300 euros 10.4% 20.6%  </w:t>
        <w:br/>
        <w:t xml:space="preserve">from 300 to 1000 euros 1.7% 10.9%  </w:t>
        <w:br/>
        <w:t xml:space="preserve">over 1000 euros 0.8% 30.7%  </w:t>
        <w:br/>
        <w:t xml:space="preserve">Total 100% 100%  </w:t>
        <w:br/>
        <w:t xml:space="preserve">2. THE PRODUCERS  </w:t>
        <w:br/>
        <w:t xml:space="preserve">9. Imported watch brands are represented in France by the Federation of Watchmaking. French brands are grouped within distinct organizations: the French Chamber of Watchmaking and Microtechnology (manufacturers) and the National Federation of Arts and Crafts and Jewelry and Watchmaking (artisans).  </w:t>
        <w:br/>
        <w:t xml:space="preserve">10. In 2004, 35 watch manufacturers were established in France. They produced 1,556,000 units for a turnover of 100 million euros, of which 44% is generated from exports (source: Ecostat No. 29 - April 2005 - CPDHBJO).  </w:t>
        <w:br/>
        <w:t xml:space="preserve">11. The majority of watches marketed in France are imported. Imports are distributed, in quantity and value, as follows (source: Ecostat No. 27 - February 2005 and French customs. Website: www.ecostat-cpdhbjo.com):  </w:t>
        <w:br/>
        <w:t xml:space="preserve">In Millions In quantities Average price  </w:t>
        <w:br/>
        <w:t xml:space="preserve">of euros imported per unit in euros  </w:t>
        <w:br/>
        <w:t xml:space="preserve">Suppliers Change 2004/2003  </w:t>
        <w:br/>
        <w:t xml:space="preserve">Switzerland 335 542 -3% 2,049,618 163.71  </w:t>
        <w:br/>
        <w:t xml:space="preserve">People's Republic of China 96 969 -2% 30,507,194 3.18  </w:t>
        <w:br/>
        <w:t xml:space="preserve">Hong Kong 29 819 +13% 3,266,294 9.13  </w:t>
        <w:br/>
        <w:t xml:space="preserve">Spain 23 957 -2% 949,198 25.24  </w:t>
        <w:br/>
        <w:t>Japan 8 708 -4% 713,609 12.20</w:t>
      </w:r>
    </w:p>
    <w:p>
      <w:r>
        <w:rPr>
          <w:b/>
        </w:rPr>
        <w:t>[Pages 4–6]</w:t>
      </w:r>
    </w:p>
    <w:p>
      <w:r>
        <w:t xml:space="preserve">12. According to the Federation of Watchmaking, the difference between the number of watches placed on the market in France (over 35 million) and the number of watches sold (12.5 million) is explained by the fact that a majority of the quantities placed on the market are actually sold through free distribution (watches given with subscriptions, corporate gifts, etc.). Stocks could not be estimated.  </w:t>
        <w:br/>
        <w:t xml:space="preserve">13. According to Société 5, a company specialized in information and consulting in this sector, whose studies on the watch market are disseminated under the name "Panel 5", more than 400 watch brands would be distributed in France.  </w:t>
        <w:br/>
        <w:t xml:space="preserve">3. DISTRIBUTORS  </w:t>
        <w:br/>
        <w:t xml:space="preserve">14. Watches are distributed in the French market either by jewelers or through other distribution channels (hypermarkets, department stores, mail-order companies, tobacco shops, etc.). According to CPDHBJO, there were 7,100 specialized retailers in 2004. Their number tends to decrease.  </w:t>
        <w:br/>
        <w:t xml:space="preserve">15. According to Société 5, watch sales are distributed among city jewelers (30.6% in volume, 62.6% in value), shopping center jewelers (16.4% in volume, 21.1% in value), and other distribution channels (53% in volume, 16.3% in value).  </w:t>
        <w:br/>
        <w:t xml:space="preserve">16. The average selling price differs according to the mode of distribution. According to Société 5, the average price of watches sold in large distribution is 24 euros (54% of units sold and 17% of the market in value) compared to 138 euros for the specialized network and even 352 euros in jewelers generating a turnover of more than 750,000 euros (7.1% of units sold and 32.6% of the market in value).  </w:t>
        <w:br/>
        <w:t xml:space="preserve">C. COMPANIES  </w:t>
        <w:br/>
        <w:t xml:space="preserve">1. BIJOURAMA  </w:t>
        <w:br/>
        <w:t xml:space="preserve">17. A sole proprietorship limited liability company created in 2002, Bijourama offers more than 3,000 references of watches from approximately 35 brands on its website for selling watchmaking, jewelry, and goldsmithing products, and particularly a wide range of watches from popular brands sold starting at 80 euros such as Timex, Casio, Beuchat, Serge Blanco, Speedo, and Opex, as well as luxury brands like Lacoste, Ted Lapidus, Paco Rabanne, Tommy Hilfiger, and Clyda.  </w:t>
        <w:br/>
        <w:t xml:space="preserve">18. Bijourama states that it ensures the delivery of its products worldwide and offers its customers after-sales service (warranties, exchanges, repairs, advice). It indicates that it operates other online sales sites intended for foreign markets.  </w:t>
        <w:br/>
        <w:t xml:space="preserve">2. FESTINA FRANCE  </w:t>
        <w:br/>
        <w:t xml:space="preserve">19. Festina France, a simplified joint-stock company, is a subsidiary of the Festina Lotus group.  </w:t>
        <w:br/>
        <w:t xml:space="preserve">20. This group, created in the 1970s in Spain, operates 5 brands: "Lotus," created in 1980; "Festina," created in 1902 in Switzerland and incorporated into the Lotus Group in 1984; "Jaguar," created in 1937 in Switzerland; "Calypso" and "Candino Swiss Watch," created in 1947 and acquired in 2001. The Festina Lotus group sells approximately 4 million watches per year. In 2004, it achieved a turnover of 157 million euros. It has 350 employees and ensures the distribution of its products in more than 50 countries, including France.  </w:t>
        <w:br/>
        <w:t xml:space="preserve">21. Since 1993, Festina France has been the supplier for France of all the brands and products of the Festina Lotus group, with the exception of the "Jaguar" brand, whose exploitation was prohibited in this country due to an intellectual property issue.  </w:t>
        <w:br/>
        <w:t xml:space="preserve">22. The distribution of Festina Lotus group products in France is based on a selective distribution network that includes 2,600 retailers with stores. Festina France does not own any stores under its own name. It achieved a turnover of 30,835,992 euros in 2003 and 34,084,764 euros in 2004.  </w:t>
        <w:br/>
        <w:t xml:space="preserve">D. RELEVANT MARKET  </w:t>
        <w:br/>
        <w:t xml:space="preserve">23. In decision No. 03-D-60 mentioned above, the Competition Council noted that the sector was divided by professionals into three segments, based on the brand of watches and the prices practiced: the low segment concerning anonymous watches distributed in non-specialized networks at an average unit price of 200 francs, or approximately 30 euros; the medium segment concerning branded watches distributed in supermarkets and by jewelers at prices ranging from 200 to 750 francs, or between 30 and 115 euros; the high segment, dominated by major Swiss brands and French jewelers, with sales in this last segment being ensured by a limited number of retailers within the framework of a brand policy with a price range varying from 600 to over 100,000 francs, or from approximately 90 to 15,000 euros.  </w:t>
        <w:br/>
        <w:t xml:space="preserve">24. This assessment is based on relatively old data provided at the time by the Professional Committee for the Development of Watchmaking, notably on a study from June 1990. In the case at hand, the Council was only seized of practices concerning high-end watches, the market for which had been circumscribed by a ruling of the Paris Court of Appeal dated December 9, 1997, concerning Rolex watches.  </w:t>
        <w:br/>
        <w:t xml:space="preserve">25. In a study published in March 2005, CPDHBJO divides the structure of watch sales by price level into five categories: watches under 50 euros; watches priced between 50 and 100 euros; watches priced between 100 and 300 euros; watches priced between 300 and 1,000 euros; watches priced over 1,000 euros.  </w:t>
        <w:br/>
        <w:t xml:space="preserve">26. When questioned during the investigation, the general delegate of the Federation of Watchmaking considered that the division into five segments is now faithful to the reality of the market.  </w:t>
        <w:br/>
        <w:t xml:space="preserve">27. Also questioned during the investigation, the general director of Société 5 estimated that the analysis of sales curves established from the price of watches encourages the retention of a structure in two segments: a high-end and luxury segment with watches over 1,000 euros; a mass-market segment with watches under 1,000 euros. It would not be excluded to consider a finer segmentation.  </w:t>
        <w:br/>
        <w:t xml:space="preserve">28. In its submission, Bijourama estimated that the practices in question "were implemented in the medium segment of branded watches corresponding to a price range reasonably understood between 50 and 300 euros." During its hearing by the rapporteur on December 13, 2005, Bijourama stated that the relevant market would rather be in the segment of watches priced between 100 and 300 euros.  </w:t>
        <w:br/>
        <w:t xml:space="preserve">29. Bijourama and Festina France provided the following elements during the procedure:  </w:t>
        <w:br/>
        <w:t xml:space="preserve">Market share of Festina France in the watch market in summer 2005 according to Bijourama (Sources ECOSTAT and Panel 5)  </w:t>
        <w:br/>
        <w:t xml:space="preserve">Price Segment   Festina Brand   Lotus Brand   Cumulative Festina and Lotus  </w:t>
        <w:br/>
        <w:t xml:space="preserve">100 to 149 euros   24%   2%   26%  </w:t>
        <w:br/>
        <w:t xml:space="preserve">150 to 199 euros   21%   2%   23%  </w:t>
        <w:br/>
        <w:t xml:space="preserve">200 to 299 euros   15%   2%   17%  </w:t>
        <w:br/>
        <w:t xml:space="preserve">Total   20%   2%   22%  </w:t>
        <w:br/>
        <w:t xml:space="preserve">Market share of Festina France in the watch market in 2004 according to Festina France  </w:t>
        <w:br/>
        <w:t xml:space="preserve">Source ECOSTAT  </w:t>
        <w:br/>
        <w:t xml:space="preserve">Turnover of   Turnover of  </w:t>
        <w:br/>
        <w:t xml:space="preserve">Market share of Festina   Total sales of Festina + Lotus +  </w:t>
        <w:br/>
        <w:t xml:space="preserve">France   Calypso + Candino  </w:t>
        <w:br/>
        <w:t xml:space="preserve">50 to 100 euros   189 million euros   11,599,112 euros   6%  </w:t>
        <w:br/>
        <w:t xml:space="preserve">100 to 300 euros   200 million euros   18,096,083 euros   9%  </w:t>
        <w:br/>
        <w:t xml:space="preserve">30. Festina France achieved a turnover of 33,764,265 euros in 2004, all products combined. Given the prices of the products of the Festina Lotus group distributed in France, a large majority of them are situated in the medium segments. However, Festina France is also present in the high-end market, notably with the Festina Or brand.  </w:t>
        <w:br/>
        <w:t xml:space="preserve">31. According to professional statistics, in the segment of watches priced between 100 and 300 euros, the turnover of the entire profession was 200 million euros in 2004. According to CPDHBJO, this segment alone represents 20.6% of the total watch sales made in France.  </w:t>
        <w:br/>
        <w:t xml:space="preserve">32. Given these elements, without the need to rule on the definition of the relevant product market or markets in this case, it appears in any event that regardless of the scope retained, no element allows us to conclude that Festina France or the Festina Lotus group has a market share in France exceeding 30% in one, several, or all of the considered segments. When comparing the turnover of Festina France in 2005 (34,084,764 euros) with that of annual watch sales in France, it achieved only 3.4% of the sales. This analysis has not been contested. The figure of 30% is important for analyzing the competition restrictions at issue in this case since it is the maximum market share threshold to benefit from the category exemption arising from Commission Regulation (EC) No 2790/1999 of December 22, 1999, concerning the application of Article 81, paragraph 3, of the Treaty to categories of vertical agreements and concerted practices (OJEC L 336, p. 21).  </w:t>
        <w:br/>
        <w:t>33. It is also not necessary in this case to rule on the geographical dimension of the market or markets in question. No element in the file indeed suggests that depending on the geographical scope retained, Festina's market share would exceed 30% in France.</w:t>
      </w:r>
    </w:p>
    <w:p>
      <w:r>
        <w:rPr>
          <w:b/>
        </w:rPr>
        <w:t>[Pages 7–9]</w:t>
      </w:r>
    </w:p>
    <w:p>
      <w:r>
        <w:t xml:space="preserve">E. THE PRELIMINARY ASSESSMENT OF ALLEGED PRACTICES  </w:t>
        <w:br/>
        <w:t xml:space="preserve">34. The rapporteur expressed competition concerns during the session in which the request for interim measures was examined on January 25, 2006.  </w:t>
        <w:br/>
        <w:t xml:space="preserve">35. He emphasized that the issues raised went beyond the specific question related to the validity of the refusal to grant approval to Bijourama, addressing the more general problem of the legality of the selective distribution contract implemented by Festina France in light of the applicable community and national rules regarding vertical restrictions. He pointed out that the questions concerned the criteria that could be implemented within a selective distribution network by its supplier to select retailers.  </w:t>
        <w:br/>
        <w:t xml:space="preserve">36. The rapporteur considered that while the principle of establishing a selective distribution network for the sale of watches from the Festina Lotus group did not appear to be illegal a priori, the selective distribution contract of Festina France itself raised questions.  </w:t>
        <w:br/>
        <w:t xml:space="preserve">37. Indeed, the refusals to grant approval to Bijourama appeared primarily based on the fact that Bijourama is a trader selling its products exclusively online. However, while Article 1 of the framework selective distribution contract provided for the existence of a specific contract applicable to mail-order sales, which is, along with online sales, one of the two forms of distance selling, this contract contained no provisions governing online sales. Furthermore, it appeared that the mention of Article 1 was purely formal since the specific mail-order sales contract had never been established and that certain distributors had been authorized to sell online outside of any contractual framework governing this sale.  </w:t>
        <w:br/>
        <w:t xml:space="preserve">38. Thus, the absence of rules applicable to the online sale of products supplied by Festina France, while ad hoc and informal authorizations were granted to certain distributors with a store and already approved, appeared likely to lead to discrimination, even to unacceptable restrictions of competition, both regarding the conditions for the approval of distributors within this selective distribution network and the conditions under which members of the network could resort to the Internet, which is a means of active or passive sales.  </w:t>
        <w:br/>
        <w:t xml:space="preserve">F. THE IMPLEMENTATION OF THE COMMITMENT PROCEDURE  </w:t>
        <w:br/>
        <w:t xml:space="preserve">39. In its observations submitted to the Council on January 12, 2006, regarding the request for interim measures, Festina France, while opposing the marketing of its products by operators selling exclusively online and arguing that the referral should be rejected upon examination of this request, committed to presenting, within eight weeks from the session, a new selective distribution contract that would be proposed to the entire selective distribution network and to any company likely to adhere to it. "This contract will incorporate contractual stipulations regarding online sales, partly new, and also constituting the explicit transposition of the stipulations of the contract relating to sales in stores open to the public," stated Festina France.  </w:t>
        <w:br/>
        <w:t xml:space="preserve">40. Given the preliminary assessment presented by the rapporteur and the intention of Festina France to commit to modifying or supplementing its standard selective distribution contract, the Council considered that the commitment procedure was a priori suitable to address the competition concerns expressed in said assessment.  </w:t>
        <w:br/>
        <w:t xml:space="preserve">41. The details of the proposed modifications not yet being finalized, the Council suspended its decision by decision No. 06-S-01 of February 3, 2006, and set a deadline for Festina France expiring on March 22 following to propose, in writing, its commitments.  </w:t>
        <w:br/>
        <w:t xml:space="preserve">42. Within the allotted time, Festina France communicated to the Council the details of its commitments. These commitments are included in the annex to this decision in their final version taking into account the modifications that occurred later in the procedure, which will be mentioned further on.  </w:t>
        <w:br/>
        <w:t xml:space="preserve">43. By a procedural communication dated March 28, 2006, a summary of the case as well as a copy of the commitments proposed by Festina France and excerpts from the drafts of new distribution contracts were published on the Council's website for the benefit of interested third parties to allow them to submit observations (these elements remain accessible). In fact, Festina France developed three draft contracts, the first being the basic contract for the distributor, the second setting the conditions under which the distributor can carry out distance sales via the Internet, and the third setting the conditions under which the distributor can resort to traditional mail-order sales. The first draft, redacted of business secrets, as well as the entirety of the second, were published with the Council's procedural communication.  </w:t>
        <w:br/>
        <w:t xml:space="preserve">G. OBSERVATIONS RECEIVED  </w:t>
        <w:br/>
        <w:t xml:space="preserve">44. The Council received observations from the Directorate General for Competition, Consumer Affairs and Fraud Control, from Bijourama, as well as from the Federation of Watchmaking, the Association for Online Trade and Services (hereinafter ACSEL), and the company Google France (hereinafter Google France).  </w:t>
        <w:br/>
        <w:t xml:space="preserve">45. These observations can be classified into three categories.  </w:t>
        <w:br/>
        <w:t xml:space="preserve">46. Firstly, observations defending the validity of Festina France's position to reserve online sales to members of its network, who must have a store.  </w:t>
        <w:br/>
        <w:t xml:space="preserve">47. Secondly, others arguing that the choice to reserve online sales to members of a distribution network with a store constitutes a priori exclusion of a form of distribution contrary to community and national case law regarding vertical restrictions. Bijourama, however, contests the application of Regulation No. 2790/1999 in this case due to the alleged lack of effect on trade between Member States. These observations state that neither the requirement to advise the consumer nor the necessity of after-sales service justifies the exclusion of operators who sell exclusively online. Consumer advice and after-sales service could perfectly, according to these observations, be provided by various means not requiring the existence of a store.  </w:t>
        <w:br/>
        <w:t xml:space="preserve">48. Thirdly, other observations targeting the very content of the draft contract related to distance selling via the Internet, specifically Article 8, which subjects non-price advertising by retailers and the creation of links to search engines or merchant or non-merchant sites to prior authorization from Festina France. In particular, Google France believes that Festina France could arbitrarily oppose advertisements made online by its resellers and criticizes the control of links, particularly commercial ones, that would be established from third-party sites to the sites of resellers.  </w:t>
        <w:br/>
        <w:t xml:space="preserve">49. Aside from Festina France's choice to reserve online sales to members of its selective distribution network and aside from this Article 8, no other stipulation of the framework contract or the online distance selling contract has drawn comments.  </w:t>
        <w:br/>
        <w:t xml:space="preserve">II. Discussion  </w:t>
        <w:br/>
        <w:t xml:space="preserve">50. According to the provisions of I of Article L. 464-2 of the Commercial Code, the Competition Council "may accept commitments proposed by companies or organizations that are likely to put an end to anti-competitive practices."  </w:t>
        <w:br/>
        <w:t xml:space="preserve">A. ON THE IMPACT OF OCCASIONAL SALES OF PRODUCTS FROM THE FESTINA LOTUS GROUP BY AN OPERATOR ENGAGED IN EXCLUSIVELY ONLINE SALES  </w:t>
        <w:br/>
        <w:t xml:space="preserve">51. While the deadline set for the submission of observations had expired and the parties were summoned for the session aimed at examining the proposal for commitments from Festina France, a sale of watches from the brands of the Festina Lotus group, namely Candino, Festina, and Lotus, took place on an "exclusively Internet" sales site between Wednesday, May 17, 2006, at 7 a.m. and the following Friday at midnight.  </w:t>
        <w:br/>
        <w:t xml:space="preserve">52. This sale was organized by Festina Lotus, the parent company located in Spain. Two sales of the same type had already taken place on April 24 and 25, 2005, and on October 16, 17, and 18, 2005.  </w:t>
        <w:br/>
        <w:t xml:space="preserve">53. According to Bijourama, such a sale highlights the lack of credibility of the arguments put forward to justify the exclusion of "exclusively Internet" sellers from the distribution network of Festina France (customer advice, after-sales service, product promotion).  </w:t>
        <w:br/>
        <w:t xml:space="preserve">54. Furthermore, the question arose as to the continuation of the procedure for the potential acceptance of commitments from Festina France, given that these sales could be interpreted as substantially changing the context in which these commitments may have been assessed by those who had knowledge of the Council's procedural communication.  </w:t>
        <w:br/>
        <w:t>55. However, it appeared that these sales, initiated by the Festina Lotus group, were only occasional and limited in time each time. They only concerned a small number of models from the Festina France collection. They did not take place through approved members of the selective distribution network of Festina France nor through a retailer specialized in watchmaking like Bijourama, but through a generalist sales website specializing in clearance sales or end-of-line products from major brands or luxury products, for a limited duration of two to four days, operating on the principle of a "club" with prior registration of potential customers. Festina France also indicated that the group would no longer conduct sales of this nature in France.</w:t>
      </w:r>
    </w:p>
    <w:p>
      <w:r>
        <w:rPr>
          <w:b/>
        </w:rPr>
        <w:t>[Pages 10–12]</w:t>
      </w:r>
    </w:p>
    <w:p>
      <w:r>
        <w:t>franchisee the exclusivity of its point of sale in a determined territory to judge that the franchisor had violated its obligations by selling contractual products on the Internet. According to the Court of Cassation, indeed, the creation of a website is not comparable to the establishment of a point of sale in a protected sector. It deduced that the court of appeal had violated Article 1134 of the Civil Code "regardless of Commission Regulation (EC) No 2790/1999 of 22 December 1999, inapplicable in this case" (March 14, 2006, No. 03-14639, published in the bulletin, No. 03-04640 and 03-14316, unpublished). By judging thus, the Court of Cassation seemingly indicated that the contractual clause which had not been breached by the franchisor did not need to be examined in light of said regulation.</w:t>
      </w:r>
    </w:p>
    <w:p>
      <w:r>
        <w:t xml:space="preserve">56. Therefore, given their purpose and modalities, these sales appear sufficiently distinct from the types of sales carried out both by operators such as Bijourama and by members of the selective distribution network of Festina France, so as not to substantially affect the framework of the analysis of the commitments proposed by Festina France and thus not to require a reorientation of the procedure. As for their potential impact on the substance of the case, it pertains precisely to the substance.  </w:t>
        <w:br/>
        <w:t xml:space="preserve">B. GENERAL CONSIDERATIONS ON VERTICAL RESTRICTIONS AND INTERNET SALES  </w:t>
        <w:br/>
        <w:t xml:space="preserve">57. In order to assess whether the proposed commitments are likely to address the competition concerns expressed during the discussions, it is appropriate to recall the main elements of competition policy regarding vertical restrictions.  </w:t>
        <w:br/>
        <w:t xml:space="preserve">58. In this matter, the Council refers to Regulation (EC) No 2790/1999 of the European Commission of 22 December 1999 concerning the application of Article 81(3) of the EC Treaty to categories of vertical agreements and concerted practices (OJEC L 336, p. 21), the Commission's guidelines on vertical restrictions of 13 October 2000 (OJEC 2000, C 921, p. 1), and the Commission's communication of 22 December 2001 concerning agreements of minor importance that do not significantly restrict competition within the meaning of Article 81(1) of the EC Treaty (de minimis) (OJEC 2001, C 368, p. 13). It applies the aforementioned regulation and takes these communications directly into account in cases where the restrictions in question affect trade between Member States, and refers to these texts as a guide for analysis in other cases.  </w:t>
        <w:br/>
        <w:t xml:space="preserve">59. It may also apply the provisions of Article L. 464-6-1 of the Commercial Code, which also establishes a "de minimis" rule in national law (see, in particular, opinion No. 04-A-14 of 23 July 2004 relating to a referral from the National Union of Office Equipment and Computing, points 15 and following).  </w:t>
        <w:br/>
        <w:t xml:space="preserve">60. In this context, it is necessary to examine, first, the presence or absence, in the agreement in question, of clauses constituting characterized restrictions of competition of the type listed in Article 4 of Regulation No 2790/1999, known as "black clauses," or in Article 11 of the communication concerning agreements of minor importance, referred to as "flagrant restrictions," that is to say, in particular, those that impose selling prices, those that establish absolute territorial protections, or those that restrict cross deliveries between distributors. In the presence of such clauses, the agreement cannot, except in very exceptional circumstances, escape the prohibitions set out in Articles 81 EC and L. 420-1 of the Commercial Code.  </w:t>
        <w:br/>
        <w:t xml:space="preserve">61. Then, in the absence of such characterized restrictions, it is necessary to examine the potential market impact to verify whether, under the "de minimis" rule, the practices in question should not escape the aforementioned prohibitions. When the supplier's market share does not exceed 15%, there is normally, according to this rule, no sufficiently significant effect on the market to characterize an infringement of the aforementioned articles (see, for example, decision No. 03-D-53 of 26 November 2003 concerning practices implemented by Biotherm).  </w:t>
        <w:br/>
        <w:t xml:space="preserve">62. Finally, still in the absence of characterized restrictions, if the "de minimis" rule does not apply because the supplier has a market share greater than 15%, the competition restrictions in the distribution agreements may nevertheless lead to economic progress effects for consumers and for competition at a more general level in the relevant sector. This is generally the case, according to the provisions of Regulation No 2790/1999, when the supplier holds market shares below 30%. The agreement in question then benefits from the categorical exemption provided by this text.  </w:t>
        <w:br/>
        <w:t xml:space="preserve">63. When the considered market share is greater than 30%, the agreement containing competition restrictions other than characterized restrictions is not automatically condemnable and may, where appropriate, benefit from an individual exemption, directly on the basis of Article 81(3) EC or Article L. 420-4 of the Commercial Code.  </w:t>
        <w:br/>
        <w:t xml:space="preserve">64. In the context of the analysis, it is necessary, where appropriate, to take into account negative elements for competition such as a potential cumulative effect of distribution contracts in the same sector or the presence, in the contracts, of obligations not eligible for exemption but detachable from the agreement, such as those referred to in Article 5 of Regulation No 2790/1999. These elements may be taken into account either in the event of a withdrawal of the benefit of the categorical exemption in specific cases, or to examine whether the agreement benefits from an individual exemption, or to examine whether certain specific aspects of the agreement, detachable from its entirety, are or are not contrary to competition rules.  </w:t>
        <w:br/>
        <w:t xml:space="preserve">65. In this regard, a large part of the discussions in the session focused on the respective merits of distribution modes via physical points of sale or "virtual" points of sale and the pro- or anti-competitive nature of any restriction on Internet sales.  </w:t>
        <w:br/>
        <w:t xml:space="preserve">66. ACSEL and Bijourama emphasized that the argument that only the existence of a physical network would offer customers the opportunity to receive advice and to exchange or have items repaired is not convincing.  </w:t>
        <w:br/>
        <w:t xml:space="preserve">67. It is true that since its emergence in the late 1990s, the Internet has proven to be an economically effective vector particularly well-suited for the promotion and distribution of certain goods and services, primarily those whose content, use, and functionalities can be easily described or reproduced (books, CDs, travel, etc.).  </w:t>
        <w:br/>
        <w:t xml:space="preserve">68. Conversely, certain products or services whose characteristics cannot be easily reproduced or described are less suited for direct sales via the Internet because it is preferable to test them in-store before purchasing (perfumes, luxury hi-fi equipment, etc.). It is particularly in this case that mechanisms of parasitism unfavorable to service offerings may appear (see paragraph 70 below). Other products cannot be sold at a distance for safety reasons.  </w:t>
        <w:br/>
        <w:t xml:space="preserve">69. There is also a whole range of products and services for which the comparative advantage of sales via the Internet and physical points of sale is more debated: the distribution of watches of the nature involved in this case falls into this category.  </w:t>
        <w:br/>
        <w:t xml:space="preserve">70. Furthermore, when it competes with an organized physical distribution network, particularly a selective distribution network, exclusive sales on the Internet raise the question of taking into account the costs of establishing a network and parasitism, that is to say, the fact that a company benefits from the actions or efforts made by another without sharing the costs. The consumer can particularly go to physical points of sale where the product is showcased, can be tested, and can be subject to demonstration or advice. These customer services are the result of investments by the point of sale or the network. The consumer may then be tempted, once their choice is made, to go online where they are likely to acquire the product at a more attractive price since the online seller does not have to bear the investments of physical points of sale. While it is favorable, in one sense, to the consumer as it facilitates price competition, selling on the Internet can therefore also be a source of distortions of competition between sellers and, by potentially leading indirectly to the disappearance or scarcity of certain services, induce less positive effects for the consumer.  </w:t>
        <w:br/>
        <w:t xml:space="preserve">71. That said, the competition policy implemented regarding vertical restrictions since the entry into force of Regulation No 2790/1999 means that the freedom to organize the distribution mode of its products by a manufacturer constitutes a basic principle, provided that the distribution mode implemented does not have the object or effect of affecting the functioning of the market.  </w:t>
        <w:br/>
        <w:t xml:space="preserve">C. ON THE APPLICATION OF REGULATION NO 2790/1999  </w:t>
        <w:br/>
        <w:t xml:space="preserve">72. Pursuant to Article 3(1) of Council Regulation (EC) No 01/2003 of the European Union, of 16 December 2002, concerning the implementation of the competition rules provided for in Articles 81 and 82 of the Treaty (OJEC 2003 L 1, p. 1), national competition authorities and national courts are required, whenever they apply their national law to agreements and abuses of dominant position, to also apply Articles 81 EC and 82 EC, as long as the practices in question are likely to affect trade between Member States.  </w:t>
        <w:br/>
        <w:t xml:space="preserve">73. Bijourama, to contest the effect on trade between Member States and, consequently, the application of Community competition law and more particularly Regulation No 2790/1999, relies on decision No. 03-D-60 of 17 December 2003 (Cartier case), in which the Council indicated that "selective distribution contracts only concern the distribution conditions of Cartier watches on national territory and none of their provisions govern relations with other distributors in the European Community." The Council deduced that Community law was not applicable to the case at hand. Bijourama concludes that the selective distribution contract of Festina France is not likely to have a significant effect on trade between Member States and that Community law is also not applicable.  </w:t>
        <w:br/>
        <w:t xml:space="preserve">74. However, in the Cartier case, the existence of Internet sales had not been taken into account in the analysis, as the watches in question were not distributed through this channel and no restriction regarding it was at stake. This is not the case here since Bijourama precisely conducts its activity via the Internet which, by nature, is open to cross-border trade, and the commitments proposed by Festina France mainly concern the conditions under which its distributors may resort to Internet sales. Moreover, Bijourama itself indicates that it delivers worldwide (see point 18 of this decision).  </w:t>
        <w:br/>
        <w:t>75. Bijourama also claims that the Court of Cassation, in three judgments of 14 March 2006, declared this regulation inapplicable to agreements such as those concluded between Festina France and its distributors. However, in the three cases in question, which concerned the compliance by the same franchisor with territorial exclusivity clauses in favor of its franchisees, stipulated in the franchise contract, the Court did not, according to the Council, intend to rule on a principle regarding the applicability of Regulation No 2790/1999 to selective distribution networks organized at the national level. It censured the court of appeal that had relied on the stipulations of the franchise contract guaranteeing the</w:t>
      </w:r>
    </w:p>
    <w:p>
      <w:r>
        <w:rPr>
          <w:b/>
        </w:rPr>
        <w:t>[Pages 13–15]</w:t>
      </w:r>
    </w:p>
    <w:p>
      <w:r>
        <w:t xml:space="preserve">franchisee the exclusivity of its point of sale in a determined territory to judge that the franchisor had violated its obligations by selling contractual products on the Internet. According to the Court of Cassation, indeed, the creation of a website is not comparable to the establishment of a point of sale in a protected sector. It deduced that the court of appeal had violated Article 1134 of the Civil Code "regardless of Commission Regulation (EC) No 2790/1999 of 22 December 1999, inapplicable in this case" (March 14, 2006, No. 03-14639, published in the bulletin, No. 03-04640 and 03-14316, unpublished). By judging thus, the Court of Cassation seemingly indicated that the contractual clause which had not been breached by the franchisor did not need to be examined in light of said regulation since it did not establish a restriction of competition regarding the disputed activity of Internet sales by the franchisor, but it did not rule on the allocation of intra-Community trade which was, moreover, a question of fact in the cases at hand.  </w:t>
        <w:br/>
        <w:t xml:space="preserve">76. In this regard, such allocation, which may only be potential (Article 81 EC targets agreements that are likely to affect trade between Member States), is independent of the definition of the relevant market. A vertical agreement covering a single Member State can affect trade between Member States. Paragraph 3.2.3. of the Commission's communication on guidelines relating to the concept of affecting trade as set out in Articles 81 and 82 of the Treaty (OJ 2004, C 101, p. 81) recalls: "vertical agreements covering the entirety of a Member State and concerning marketable products can also affect trade between Member States even if they do not create direct obstacles to trade." As is evident from the case law of the Court of Justice of the European Communities, for an agreement to be likely to affect trade between Member States and thus fall under Article 81 EC, it must, based on a set of objective legal or factual elements, allow for a sufficient degree of probability that it could exert a direct or indirect, actual or potential influence on the flow of trade between Member States (see point 23 of the communication).  </w:t>
        <w:br/>
        <w:t xml:space="preserve">77. In this case, the conditions under which members of the selective distribution network of Festina France can sell watches supplied by this company on the Internet and the question of whether "Internet-only" sellers are entitled to make such sales are at stake. Given the number of members of the distribution network of Festina France, located notably in border regions, and the nature of the Internet as a means of communication and sales that transcends borders, it is clear that the competition issues raised by this case are likely to affect intra-Community trade in the aforementioned sense and therefore fall under the application of Community competition law.  </w:t>
        <w:br/>
        <w:t xml:space="preserve">78. Therefore, and as Regulation No 2790/1999 applies directly in the French legal order, the agreements in question cannot, in any case, be prohibited under national competition law if they comply with the exemption conditions defined in this regulation. Indeed, Article 3, paragraph 2, of Regulation No 1/2003 specifies that "the application of national competition law to agreements, decisions, and concerted practices within the meaning of Article 81, paragraph 1, of the Treaty cannot lead to the prohibition of these agreements, decisions, and concerted practices if they are not also prohibited under Community competition law."  </w:t>
        <w:br/>
        <w:t xml:space="preserve">D. ON THE CONTENT OF THE COMMITMENTS  </w:t>
        <w:br/>
        <w:t xml:space="preserve">79. The Council did not identify in the commitments proposed by Festina France any competition issues related to elements other than those that were the subject of the observations collected, namely the desire not to integrate into the distribution network operators who sell exclusively online and the control by the supplier of non-price advertising carried out by members of the network on their website, including the control of links with other sites or search engines.  </w:t>
        <w:br/>
        <w:t xml:space="preserve">1. ON THE POSSIBILITY OF RESERVING INTERNET SALES TO MEMBERS OF A SELECTIVE DISTRIBUTION NETWORK WHO MUST HAVE A STORE  </w:t>
        <w:br/>
        <w:t xml:space="preserve">80. Regulation No 2790/1999 does not contain any specific provisions regarding Internet sales. On the other hand, the Commission's guidelines of October 13, 2000, concerning vertical restrictions specify, in point 51, that "a categorical prohibition on selling on the Internet or by catalog is only admissible if it is objectively justified. In any case, the supplier cannot reserve Internet sales or advertising." They also specify "that each distributor must be free to use the Internet to advertise or sell its products."  </w:t>
        <w:br/>
        <w:t xml:space="preserve">81. In this case, Festina France does not impose any categorical prohibition on selling on the Internet. It does not reserve this activity either. Under the proposed commitments, each of its distributors will be free to use the Internet subject to certain conditions.  </w:t>
        <w:br/>
        <w:t xml:space="preserve">82. If no text explicitly provides for the possibility for the organizer of a network to reserve Internet sales to members of its network, such a solution appears compatible in a number of cases with the competition rules applicable to vertical restrictions.  </w:t>
        <w:br/>
        <w:t xml:space="preserve">83. Indeed, according to the very principle of selective distribution and in accordance with Article 1, sub d), of Regulation No 2790/1999, the supplier commits to sell the contractual goods or services only to distributors selected based on defined criteria, and these distributors commit not to sell these goods or services to unauthorized distributors. Furthermore, Articles 2, paragraph 1, and 3, paragraph 1, of the said regulation exempt selective distribution agreements from the prohibition stipulated in Article 81, paragraph 1, EC, unless they contain certain characterized competition restrictions, provided that the market share held by the supplier does not exceed 30% of the relevant market on which it sells the contractual goods or services. Only particular circumstances, notably the existence of parallel networks of vertical agreements producing similar effects that significantly restrict access to the relevant market or competition in that market, can lead the European Commission or a national competition authority to withdraw the benefit of this categorical exemption. Such circumstances are clearly not present in this case concerning the manufacture and distribution of watches. Therefore, in the absence of these particular circumstances, if it does not exceed a market share of 30%, a supplier may select its distributors by retaining, in particular, as a criterion that they have a store to welcome the public and display the contractual products, that is to say, by excluding from its network "Internet-only" sellers. As long as it is covered by the exemption regulation No 2790/1999, such a supplier does not have to justify its choices by demonstrating that in its particular case an exemption is justified, that is to say, that the positive effects on the market outweigh the negative effects, contrary to what may have been the case before the entry into force of this regulation, or as must be done by a supplier whose market share exceeds 30%.  </w:t>
        <w:br/>
        <w:t xml:space="preserve">84. It should be noted in this regard that the Commission has already implicitly accepted in two cases the ability for a supplier to reserve Internet sales to its retailers.  </w:t>
        <w:br/>
        <w:t xml:space="preserve">85. Indeed, it authorized on June 24, 2002, the selective distribution system of B&amp;W Loudspeakers, a British manufacturer of quality loudspeakers that had ended characterized competition restrictions in this system, notably the one prohibiting distance sales by its distributors including via the Internet (press release IP/02/916 of June 24, 2002). The Commission notes that "resellers can now ask it to make distance sales. It can only reject such requests in writing and based on criteria related to the need to maintain its brand image and the reputation of its products. These criteria must be applied in a non-discriminatory manner and be comparable to those concerning sales made in a point of sale." These modifications were deemed "satisfactory" by the Commission, which sent a so-called administrative classification letter indicating that "B&amp;W now benefits from the 'safe harbor' provided by the category exemption regulation of 1999 applicable to distribution agreements and other vertical agreements."  </w:t>
        <w:br/>
        <w:t xml:space="preserve">86. In another case, the Commission authorized on May 17, 2001, the selective distribution system of Yves Saint Laurent Parfums (YSLP). The press release regarding this decision states: "The Commission emphasized in its guidelines the importance of the Internet for the competitiveness of the European economy and encourages a wide dissemination of this modern means of communication and marketing. In particular, it considers that a prohibition on Internet sales, even in a selective distribution system, is a restriction on sales to consumers that could not be covered by the 1999 regulation. The YSLP system meets the exemption conditions set by this regulation. Indeed, YSLP has set selection criteria allowing its authorized retailers, who previously operated a physical point of sale, to sell their products also via the Internet."  </w:t>
        <w:br/>
        <w:t xml:space="preserve">87. Even if these two cases were the subject of simple administrative classification letters, the opinion expressed by the Commission on this occasion constitutes a useful element for national competition authorities when examining an agreement. As the Court of Justice of the European Communities ruled, notably in the judgment of July 10, 1980, SA Lancôme, (99/79, Rec. p. 2511, point 11) "the opinion communicated in such a letter nevertheless constitutes a factual element that national courts may take into account in their examination of the compliance of the agreements in question with the provisions of Article 85."  </w:t>
        <w:br/>
        <w:t xml:space="preserve">2. ON THE POSSIBILITY OF SUBJECTING THE NON-PRICE ADVERTISING OF MEMBERS OF THE NETWORK TO PRIOR AUTHORIZATION, NOTABLY ADVERTISING DONE ON THE INTERNET  </w:t>
        <w:br/>
        <w:t>88. Google France believes that Festina France cannot subject the non-price advertising carried out by its resellers to its prior authorization. According to it, "the right to resell a product necessarily comes with the right to use the brand." Google France.</w:t>
      </w:r>
    </w:p>
    <w:p>
      <w:r>
        <w:rPr>
          <w:b/>
        </w:rPr>
        <w:t>[Pages 16–18]</w:t>
      </w:r>
    </w:p>
    <w:p>
      <w:r>
        <w:t xml:space="preserve">LICITÉ FAITE SUR INTERNET  </w:t>
        <w:br/>
        <w:t xml:space="preserve">88. Google France believes that Festina France cannot subject the non-price advertising carried out by its resellers to its prior authorization. According to it, "the right to resell a product necessarily includes the right to use the brand." Google France relies on two rulings from the Court of Justice of the European Communities: the ruling of November 4, 1997, Parfums Christian Dior (C-337/95, Rec. p. 6013) and that of February 23, 1999, BMW/Ronald Karel Deenik (C-63/97, Rec. p. 905).  </w:t>
        <w:br/>
        <w:t xml:space="preserve">89. However, these two rulings, which confirm that resellers not belonging to a supplier's distribution network can use the brand attached to its products to sell them, provided they do not harm the brand's reputation (and whose analysis was based on the premise of the regularity of the supply to these resellers), do not address the issue of the supplier's control over advertising operations conducted within its network. In this case, the selective distribution contract of Festina France aims to organize the conditions for the initial marketing of the products of the Festina Lotus group by its authorized resellers.  </w:t>
        <w:br/>
        <w:t xml:space="preserve">90. In this regard, subjecting, based on Article 5 of the draft basic distribution contract and Article 8 of the draft distribution contract applicable to online sales, the non-price advertising of retailers to prior authorization does not appear to be contrary to competition rules, as long as this control is based on the legitimate concern of protecting the reputation of the brand and the distribution network. The Council has already accepted a similar rule in the so-called Limoges porcelain case (decision 99-D-78 of December 15, 1999), "as long as it aimed at protecting the brand and it was not demonstrated that under the guise of protection, it would have aimed to allow suppliers to prevent advertising campaigns concerning prices." In this decision, the Council referred to the decision of the European Commission 92/428/EEC, of July 24, 1992, concerning a procedure for the application of Article 85 of the EEC Treaty to the selective distribution system of Givenchy perfumes (JOCE L 236, p. 11).  </w:t>
        <w:br/>
        <w:t xml:space="preserve">3. ON THE POSSIBILITY OF SUBJECTING THE CREATION OF INTERNET LINKS TO PRIOR AUTHORIZATION  </w:t>
        <w:br/>
        <w:t xml:space="preserve">91. Article 8 of the draft contract applicable to online sales proposed by Festina France does not prohibit retailers from creating links to and from other sites. However, it does impose a written and prior authorization. This rule has also been the subject of criticism in the observations made to the Council.  </w:t>
        <w:br/>
        <w:t xml:space="preserve">92. Since a control of the advertising use of the brand is accepted, provided that this control is carried out with the concern of protecting the reputation of the brand and the distribution network, a control of the establishment of advertising links on the Internet to or from merchant or non-merchant sites should be accepted to the same extent.  </w:t>
        <w:br/>
        <w:t xml:space="preserve">93. However, this control cannot concern the simple referencing by so-called "natural" search engines, operated automatically by robots that continuously scour and analyze the content available on the Internet without any particular action being undertaken by the authors of this content. These references and the links that result from them will indeed only redirect to the sites of the authorized distributors of Festina France, whose content the latter will have already been able to verify.  </w:t>
        <w:br/>
        <w:t xml:space="preserve">94. Therefore, exercising such control over "natural" references would exceed what is necessary to ensure the protection of the brand and the network and would excessively infringe on the commercial freedom of the retailer by unjustifiably hindering its passive sales opportunities.  </w:t>
        <w:br/>
        <w:t xml:space="preserve">95. On the occasion of the session of June 7, 2006, Festina France modified the provisions in Article 8 of the draft contract. The initial proposal of commitments from Festina France was thus worded:  </w:t>
        <w:br/>
        <w:t xml:space="preserve">"Article 8: Non-price advertising  </w:t>
        <w:br/>
        <w:t xml:space="preserve">The holder of the site agrees not to carry out any form of non-price advertising or promotion of the brands of the Festina group on its own initiative, without the prior written consent of Festina France, regarding the form and content of this advertising;  </w:t>
        <w:br/>
        <w:t xml:space="preserve">Any other advertising carried out on the site, promoting other watch products than the brands of the Festina group, must not interfere with the latter, nor be associated with them, without the consent of Festina France;  </w:t>
        <w:br/>
        <w:t xml:space="preserve">Any link made with search engines or other merchant or non-merchant sites must be approved by Festina France.  </w:t>
        <w:br/>
        <w:t xml:space="preserve">The domain name chosen by the holder of the site must not harm the other members of the distribution network or its organizer, Festina France.  </w:t>
        <w:br/>
        <w:t xml:space="preserve">The chosen domain name must not contain all or part of the name Festina or Festina France, or any of the brands of the Festina group."  </w:t>
        <w:br/>
        <w:t xml:space="preserve">96. The third paragraph of this provision has been replaced by the following two paragraphs:  </w:t>
        <w:br/>
        <w:t xml:space="preserve">"Any link made with merchant or non-merchant sites must be approved by Festina France.  </w:t>
        <w:br/>
        <w:t xml:space="preserve">Any referencing by a search engine is authorized."  </w:t>
        <w:br/>
        <w:t xml:space="preserve">E. ON THE CREDIBLE AND VERIFIABLE NATURE OF THE COMMITMENTS  </w:t>
        <w:br/>
        <w:t xml:space="preserve">97. The commitments of Festina France, which take the form of proposals for new selective distribution contracts to the members of its network, have a precise content and it will be easy to verify that Festina France has indeed proposed these new contracts to the current members of its network and to its future members.  </w:t>
        <w:br/>
        <w:t xml:space="preserve">98. Subsequent developments of these contracts, if they respond to non-anti-competitive justifications, are not excluded, provided that the substance of the responses to the competition concerns expressed in this case is clearly preserved.  </w:t>
        <w:br/>
        <w:t xml:space="preserve">F. ON THE SCOPE OF THE COMMITMENTS  </w:t>
        <w:br/>
        <w:t xml:space="preserve">99. The Council notes that while the commitments proposed by Festina address the competition issues it has identified, they do not satisfy Bijourama's request that "exclusively Internet" sellers be able to integrate into the selective distribution network and distribute the products of the Festina group.  </w:t>
        <w:br/>
        <w:t xml:space="preserve">100. However, rendered by a competition authority that fulfills a mission aimed at defending the economic public order, the decision to accept commitments does not intervene to satisfy the request of one party but to put an end to a situation that is objectively harmful to competition.  </w:t>
        <w:br/>
        <w:t xml:space="preserve">101. The proposed commitments provide a satisfactory response to the problems identified in this case. They involve a substantial and credible modification of the practice of the concerned company and the abandonment of a context likely to lead to anti-competitive behaviors. Therefore, these commitments should be accepted as they result from their modified version in the session and reproduced in the annex.  </w:t>
        <w:br/>
        <w:t xml:space="preserve">102. It should be specified that the contracts that Festina France has submitted to the Council should not be understood as the only possible models compatible with competition rules and that the Council assesses on a case-by-case basis the nature of the competition concerns raised in the cases brought before it, as well as the appropriateness of the commitments proposed to address them if necessary.  </w:t>
        <w:br/>
        <w:t xml:space="preserve">DECISION  </w:t>
        <w:br/>
        <w:t xml:space="preserve">Article 1: The Council accepts the commitments presented by Festina France to propose to its current and future distributors its new framework distribution contract incorporating contractual provisions applicable to distance selling, including online sales, as well as its two new specific contracts for distance selling, online via the Internet or by mail, as accepted during the session of June 7, 2006. These commitments, made mandatory by this decision upon its notification, are an integral part of this decision and are reproduced in the annex. The public version reproduces only excerpts from the new framework distribution contract given the previously rendered decisions regarding the protection of business secrets.  </w:t>
        <w:br/>
        <w:t xml:space="preserve">Article 2: The procedures recorded under numbers 05/0077 F and 05/0078M are terminated.  </w:t>
        <w:br/>
        <w:t xml:space="preserve">Deliberated on the oral report of Mr. Poulain, by Ms. Perrot, vice-president presiding over the session, Ms. Behar-Touchais and Ms. Renard-Payen, as well as Mr. Flichy, members.  </w:t>
        <w:br/>
        <w:t xml:space="preserve">The session secretary The vice-president  </w:t>
        <w:br/>
        <w:t xml:space="preserve">Catherine Duparcq Anne Perrot  </w:t>
        <w:br/>
        <w:t>© Competition Council</w:t>
      </w:r>
    </w:p>
    <w:p>
      <w:r>
        <w:rPr>
          <w:b/>
        </w:rPr>
        <w:t>[Pages 19–21]</w:t>
      </w:r>
    </w:p>
    <w:p>
      <w:r>
        <w:t xml:space="preserve">Annex to decision No. 06-D-24 of July 24, 2006  </w:t>
        <w:br/>
        <w:t>Commitments of Festina France accepted by the Competition Council subject to the modification of Article 8 of the online distance selling contract</w:t>
      </w:r>
    </w:p>
    <w:p>
      <w:r>
        <w:t xml:space="preserve">EMMANUEL ARNAUD  </w:t>
        <w:br/>
        <w:t xml:space="preserve">24, RUE DE MADRID  </w:t>
        <w:br/>
        <w:t xml:space="preserve">75008 PARIS  </w:t>
        <w:br/>
        <w:t xml:space="preserve">COUNCIL  </w:t>
        <w:br/>
        <w:t xml:space="preserve">COMPETITION COUNCIL  </w:t>
        <w:br/>
        <w:t xml:space="preserve">Mr. General Rapporteur  </w:t>
        <w:br/>
        <w:t xml:space="preserve">11 rue de l'Echelle  </w:t>
        <w:br/>
        <w:t>75001 PARIS</w:t>
      </w:r>
    </w:p>
    <w:p>
      <w:r>
        <w:t xml:space="preserve">THE PROCEDURE  </w:t>
        <w:br/>
        <w:t xml:space="preserve">PARIS, March 22, 2006  </w:t>
        <w:br/>
        <w:t xml:space="preserve">BY COURIER  </w:t>
        <w:br/>
        <w:t xml:space="preserve">REF: FESTINA FRANCE / BIJOURAMA  </w:t>
        <w:br/>
        <w:t xml:space="preserve">REF:  </w:t>
        <w:br/>
        <w:t xml:space="preserve">No. 05 / 0077 F and 05 / 0078 M  </w:t>
        <w:br/>
        <w:t>Commitment procedure</w:t>
      </w:r>
    </w:p>
    <w:p>
      <w:r>
        <w:t xml:space="preserve">Mr. General Rapporteur,  </w:t>
        <w:br/>
        <w:t xml:space="preserve">During the session of January 25, 2006, the company FESTINA France, while considering that it does not infringe the competition regulations, reiterating its written proposal, proposed to modify and complete its selective distribution contract, to address the competition concerns before the Council, both regarding the conditions for the approval of distributors within the selective distribution network, and the conditions under which members of this network may resort to online selling on the Internet.  </w:t>
        <w:br/>
        <w:t xml:space="preserve">In its decision No. 06 - S - 01 of February 3, 2006, the Competition Council suspended its ruling on the complaints recorded under numbers 05 / 0077 F and 05 / 0078 M, and gave the company FESTINA France until March 22, 2006, to propose its commitments in writing.  </w:t>
        <w:br/>
        <w:t xml:space="preserve">In accordance with this decision of February 3, 2006, the company FESTINA France therefore intends to confirm to your Council that it commits, in order to eliminate any potential competition concerns, to offer all members of its selective distribution network:  </w:t>
        <w:br/>
        <w:t xml:space="preserve">1. A modified basic framework distribution contract, applicable to all its distributors, which will expressly aim at the possibility of concluding an online selling contract, according to the conditions provided for this purpose in this contract, as well as the possibility of concluding a mail-order selling contract.  </w:t>
        <w:br/>
        <w:t>The company FESTINA France intends to reserve for authorized distributors, signatories of the framework distribution contract, the possibility of concluding online distance selling contracts.</w:t>
      </w:r>
    </w:p>
    <w:p>
      <w:r>
        <w:t xml:space="preserve">Thus, Article 1 of the framework distribution contract now provides:  </w:t>
        <w:br/>
        <w:t xml:space="preserve">"This distribution contract applies to in-store sales without excluding other forms of distribution.  </w:t>
        <w:br/>
        <w:t xml:space="preserve">The rules applicable to online distance selling, on the one hand, and mail-order selling, on the other hand, are subject to specific contracts."  </w:t>
        <w:br/>
        <w:t xml:space="preserve">Article 2 - 5) clarifies the obligation of advice and reception that rests on the staff assigned to the point of sale, in direct contact with the public.  </w:t>
        <w:br/>
        <w:t xml:space="preserve">Article 2 - 6) constitutes an obligation on the part of the point of sale open to the public, in terms of after-sales service, in the event of a repair requested by a customer who purchased a watch from another FESTINA distributor, whether the purchase took place on the website of another distributor, by mail order, or at another store.  </w:t>
        <w:br/>
        <w:t xml:space="preserve">By requiring the prior signature of the framework distribution contract before the signature of any online selling contract, the company FESTINA France refuses to distributors wishing to be authorized the possibility of selling exclusively at a distance online on the Internet, products of the FESTINA group brands.  </w:t>
        <w:br/>
        <w:t xml:space="preserve">2. The company FESTINA France allows any member of its distribution network, signatory of the framework distribution contract, to subscribe to a specific contract for online distance selling via the Internet, subject to complying with the conditions it defines.  </w:t>
        <w:br/>
        <w:t xml:space="preserve">Article 3 of this online selling contract defines the link between the framework distribution contract and the online distance selling contract.  </w:t>
        <w:br/>
        <w:t xml:space="preserve">- The transposable obligations of the framework contract remain applicable to online selling, subject to the specific criteria set forth in the online selling contract.  </w:t>
        <w:br/>
        <w:t xml:space="preserve">- The status of authorized distributor must be displayed on the site, referencing the stores open to the public that the distributor operates, and to which users of the site must be able to address.  </w:t>
        <w:br/>
        <w:t xml:space="preserve">Article 4 defines the criteria for promoting the brands of the FESTINA group on the distributor's website.  </w:t>
        <w:br/>
        <w:t xml:space="preserve">Article 5 defines the obligations of advice and after-sales service incumbent upon each online distributor selling products of the FESTINA group brands on its website.  </w:t>
        <w:br/>
        <w:t>Article 6 defines an obligation to present on the site a selection of the collection of watches of the FESTINA group brands.</w:t>
      </w:r>
    </w:p>
    <w:p>
      <w:r>
        <w:rPr>
          <w:b/>
        </w:rPr>
        <w:t>[Pages 22–24]</w:t>
      </w:r>
    </w:p>
    <w:p>
      <w:r>
        <w:t xml:space="preserve">Article 7:  </w:t>
        <w:br/>
        <w:t xml:space="preserve">Active and passive sales are authorized, regardless of the user's domicile.  </w:t>
        <w:br/>
        <w:t xml:space="preserve">Article 8:  </w:t>
        <w:br/>
        <w:t xml:space="preserve">The non-price advertising or promotion of the brands of the FESTINA group, any links with other sites or search engines, must be carried out with the agreement of FESTINA France.  </w:t>
        <w:br/>
        <w:t xml:space="preserve">The domain name must not include the name FESTINA or any brand of the FESTINA group, and must not harm other members of the distribution network, nor its organizer.  </w:t>
        <w:br/>
        <w:t xml:space="preserve">Article 9 recalls various legal obligations regarding online sales.  </w:t>
        <w:br/>
        <w:t xml:space="preserve">Of course, the few FESTINA France distributors who are already selling online the branded products of the FESTINA group must either comply with the criteria set by the new contract or cease all online sales of the branded products of the FESTINA group.  </w:t>
        <w:br/>
        <w:t xml:space="preserve">3. The company FESTINA France allows the signing of a mail-order sales contract by its authorized distributors, subject to complying with the conditions it defines directly inspired by the conditions set in the online distance selling contract.  </w:t>
        <w:br/>
        <w:t xml:space="preserve">Believe, Mr. General Rapporteur, in my devoted sentiments.  </w:t>
        <w:br/>
        <w:t xml:space="preserve">Emmanuel ARNAUD  </w:t>
        <w:br/>
        <w:t xml:space="preserve">Attachment:  </w:t>
        <w:br/>
        <w:t>Online Distance Selling Contract</w:t>
      </w:r>
    </w:p>
    <w:p>
      <w:r>
        <w:t xml:space="preserve">FRENCH REPUBLIC  </w:t>
        <w:br/>
        <w:t xml:space="preserve">"  </w:t>
        <w:br/>
        <w:t xml:space="preserve">COMMITMENTS  </w:t>
        <w:br/>
        <w:t xml:space="preserve">OF FESTINA FRANCE  </w:t>
        <w:br/>
        <w:t xml:space="preserve">ACCEPTED IN  </w:t>
        <w:br/>
        <w:t xml:space="preserve">SESSION ON JUNE 7, 2006  </w:t>
        <w:br/>
        <w:t xml:space="preserve">Done in Paris, on June 7, 2006  </w:t>
        <w:br/>
        <w:t xml:space="preserve">Read and approved  </w:t>
        <w:br/>
        <w:t xml:space="preserve">C?A/&gt;t.«r.. "'ij^ COMPETITION  </w:t>
        <w:br/>
        <w:t xml:space="preserve">of the Presidency  </w:t>
        <w:br/>
        <w:t xml:space="preserve">0 ? JUia 2008  </w:t>
        <w:br/>
        <w:t xml:space="preserve">; rue de l'Echelle - 75001 PARIS  </w:t>
        <w:br/>
        <w:t>11, rue de l'Échelle - 75001 Paris - telephone: 01 55 04 00 00 - fax: 01 55 04 00 22 - www.finances.gouv.fr/conseilconcurrence</w:t>
      </w:r>
    </w:p>
    <w:p>
      <w:r>
        <w:t xml:space="preserve">FRAMEWORK DISTRIBUTION CONTRACT  </w:t>
        <w:br/>
        <w:t xml:space="preserve">Article 1 - SCOPE OF APPLICATION OF THE DISTRIBUTION CONTRACT.  </w:t>
        <w:br/>
        <w:t xml:space="preserve">This distribution contract applies to in-store sales without excluding other forms of distribution.  </w:t>
        <w:br/>
        <w:t xml:space="preserve">The rules applicable to online distance selling, on the one hand, and mail-order selling, on the other hand, are subject to specific contracts.  </w:t>
        <w:br/>
        <w:t xml:space="preserve">Article 2 - THE CHOICE OF RETAILERS ACCORDING TO OBJECTIVE CRITERIA  </w:t>
        <w:br/>
        <w:t xml:space="preserve">The distributor has been chosen in its capacity as a retailer distributing its products in its store(s) mentioned below meeting the following objective criteria:  </w:t>
        <w:br/>
        <w:t xml:space="preserve">1) The point of sale must generally be representative in watchmaking, meaning it must offer consumers a minimum choice of five watch brands. The brands FESTINA, CALYPSO, CANDINO, FESTINA OR, LOTUS, being notoriously known, must in no case serve as loss leaders, which would harm their image with consumers.  </w:t>
        <w:br/>
        <w:t xml:space="preserve">2) The geographical location of the point of sale is important for the supplier who currently has a network of . . points of sale and must ensure a homogeneous national coverage with regard to the population of each department.  </w:t>
        <w:br/>
        <w:t xml:space="preserve">3) The point of sale must have a representative choice of the collection of FESTINA CALYPSO, CANDINO, FESTINA OR, LOTUS watches.  </w:t>
        <w:br/>
        <w:t xml:space="preserve">Thus, for the FESTINA brand, watches from the CHRONO, DAME, CLASSIQUE, and SPORT lines must be present within the point of sale.  </w:t>
        <w:br/>
        <w:t xml:space="preserve">For the CALYPSO brand, watches from the ENFANT, ADO, and SPORT lines must also be presented by the point of sale to consumers.  </w:t>
        <w:br/>
        <w:t xml:space="preserve">These lines not only showcase the extent of the FESTINA and CALYPSO collection but constitute a homogeneous set, an important factor for sales.  </w:t>
        <w:br/>
        <w:t>4) The FESTINA, CALYPSO, FESTINA OR, CANDINO, and LOTUS watches must be highlighted in the point of sale, both at the level of the exterior and interior displays.</w:t>
      </w:r>
    </w:p>
    <w:p>
      <w:r>
        <w:rPr>
          <w:b/>
        </w:rPr>
        <w:t>[Pages 25–27]</w:t>
      </w:r>
    </w:p>
    <w:p>
      <w:r>
        <w:t xml:space="preserve">5) The staff of the point of sale, for security reasons, must be as stable as possible. The violent incidents of which employees are victims indeed prompt the company FESTINA France to recommend the utmost vigilance in the choice of personnel and to avoid any excessive turnover of this staff.  </w:t>
        <w:br/>
        <w:t xml:space="preserve">The characteristics and mode of operation of the after-sales service must be ensured, including battery changes and strap replacements. To meet these criteria, the point of sale is able to demonstrate its capacity to provide quality services without compromising the services to be provided to its customers, including the repair of a watch purchased from another distributor, whether the purchase took place on the Internet, by mail order, or otherwise.  </w:t>
        <w:br/>
        <w:t xml:space="preserve">Article 5 - AUTHORIZATION OF NON-PRICE ADVERTISING  </w:t>
        <w:br/>
        <w:t xml:space="preserve">The distributor agrees not to carry out any form of non-price advertising or promotion of the products of the FESTINA company on its own initiative without the prior written consent of the FESTINA company regarding the form and content of such advertising.  </w:t>
        <w:br/>
        <w:t xml:space="preserve">The distributor agrees not to harm the packaging or the mode of product conditioning nor the placement of the brand on them.  </w:t>
        <w:br/>
        <w:t xml:space="preserve">Article 7 - FREE PUBLIC PRICES - PROHIBITION OF SELLING AT A LOSS.  </w:t>
        <w:br/>
        <w:t xml:space="preserve">The distributor is informed of the prohibition of selling at a loss; it also agrees not to use the products of the brands operated by FESTINA as loss leaders in circumstances likely to harm the brand image of the FESTINA company and its renowned brands.  </w:t>
        <w:br/>
        <w:t>It acknowledges that public selling prices are freely set by the distributor and are not called into question by the practice of the parent company in Spain consisting of pre-labeling the products delivered to its subsidiaries, but whose indicated price corresponds only to a recommended public price.</w:t>
      </w:r>
    </w:p>
    <w:p>
      <w:r>
        <w:t xml:space="preserve">COMPETITION COUNCIL  </w:t>
        <w:br/>
        <w:t xml:space="preserve">Secretariat of the Presidency  </w:t>
        <w:br/>
        <w:t xml:space="preserve">June 0, 2005  </w:t>
        <w:br/>
        <w:t xml:space="preserve">ONLINE ASSISTANCE  </w:t>
        <w:br/>
        <w:t xml:space="preserve">11, rue de l'Echelle - 75001 PARIS  </w:t>
        <w:br/>
        <w:t xml:space="preserve">ON THE ONE HAND  </w:t>
        <w:br/>
        <w:t xml:space="preserve">The company FESTINA France, 1 rue Auguste Jouchoux, 25042 BESANCON Cedex 3,  </w:t>
        <w:br/>
        <w:t xml:space="preserve">SAS represented by its President, RCS BESANCON 393.188.933. 000.39.  </w:t>
        <w:br/>
        <w:t xml:space="preserve">ON THE OTHER HAND:  </w:t>
        <w:br/>
        <w:t xml:space="preserve">- DISTRIBUTOR FESTINA - CALYPSO - FESTINA OR - CANDINO - LOTUS.  </w:t>
        <w:br/>
        <w:t xml:space="preserve">IT IS PREVIOUSLY REMINDED THAT:  </w:t>
        <w:br/>
        <w:t xml:space="preserve">The company FESTINA France has concluded a distribution contract with all its distributors owning stores open to the public.  </w:t>
        <w:br/>
        <w:t xml:space="preserve">It has therefore been decided to sign a specific contract for distance distribution online via the Internet by members of its distribution network, in order to define the conditions for such distribution.  </w:t>
        <w:br/>
        <w:t xml:space="preserve">IT HAS BEEN AGREED AS FOLLOWS:  </w:t>
        <w:br/>
        <w:t xml:space="preserve">Article 1. Scope of Application  </w:t>
        <w:br/>
        <w:t xml:space="preserve">This contract relating to online distance selling is only open for signature by distributors who have adhered to the framework distribution contract or who are likely to adhere to it.  </w:t>
        <w:br/>
        <w:t xml:space="preserve">In addition to compliance with the specific criteria applicable to online sales set out in this document, the validity of the online distance selling contract is subject to the quality of the authorized distributor.  </w:t>
        <w:br/>
        <w:t xml:space="preserve">Article 2. Purpose of the site  </w:t>
        <w:br/>
        <w:t>The website must aim to promote the activity and products of the physical points of sale of the distributor.</w:t>
      </w:r>
    </w:p>
    <w:p>
      <w:r>
        <w:t xml:space="preserve">Article 3. Link between the online distance selling contract and the basic distribution contract.  </w:t>
        <w:br/>
        <w:t xml:space="preserve">The obligations set out in clauses 5, 6, 7, 8, 9, 10, 11, 12, 13, 14, 15, 16, 17, 18 of the framework distribution contract remain applicable to online distance selling, subject to the specific criteria set forth in this contract.  </w:t>
        <w:br/>
        <w:t xml:space="preserve">The holder of the site must display its status as an authorized distributor by the company FESTINA France by referring to the store(s) open to the public that it operates, and to which users of the site can turn for the necessary advice on the products of the brand emanating from the FESTINA group offered, and for after-sales service and repair to which they can address following the acquisition of a watch product on the site.  </w:t>
        <w:br/>
        <w:t xml:space="preserve">The holder must upload a representative photo of the store on the site along with all the contact details of the store.  </w:t>
        <w:br/>
        <w:t xml:space="preserve">Article 4. Promotion of the brands of the FESTINA group  </w:t>
        <w:br/>
        <w:t xml:space="preserve">The watches of the FESTINA, CALYPSO, FESTINA OR, CANDINO, LOTUS brands must be highlighted on the site and not be presented and mixed indistinctly with other competing brands.  </w:t>
        <w:br/>
        <w:t xml:space="preserve">Dedicated frames and windows, with logos, colors, and a formal configuration, validated by FESTINA France, must be established to showcase the brands of the FESTINA group and distinguish them from other competing brands.  </w:t>
        <w:br/>
        <w:t xml:space="preserve">The holder of the site ensures that the brands of the FESTINA Group are not used as loss leaders to the benefit of other brands located near the brands and products of the FESTINA Group, in conditions that could harm their image.  </w:t>
        <w:br/>
        <w:t xml:space="preserve">Article 5. Obligation of advice and after-sales service.  </w:t>
        <w:br/>
        <w:t xml:space="preserve">Obligation of advice at the time of sale  </w:t>
        <w:br/>
        <w:t xml:space="preserve">The holder of the site must be able to provide complete technical information on its site in response to questions posed by users regarding the characteristics and operation of the watch products offered for sale on the Internet.  </w:t>
        <w:br/>
        <w:t xml:space="preserve">It must prepare standard questions and common answers related to them, validated in advance by Festina France.  </w:t>
        <w:br/>
        <w:t>It must provide the possibility for site visitors to ask questions online and receive an individualized response, either instantly or by email sent within a guaranteed timeframe, depending on the complexity of the question.</w:t>
      </w:r>
    </w:p>
    <w:p>
      <w:r>
        <w:rPr>
          <w:b/>
        </w:rPr>
        <w:t>[Pages 28–30]</w:t>
      </w:r>
    </w:p>
    <w:p>
      <w:r>
        <w:t xml:space="preserve">After-sales service and repair  </w:t>
        <w:br/>
        <w:t xml:space="preserve">It must ensure an operational after-sales service and repair, including for users who decide not to go through its public store(s) and to proceed remotely.  </w:t>
        <w:br/>
        <w:t xml:space="preserve">It must respect a guaranteed repair or product exchange period from the receipt of the defective watch returned by the customer, subject to the complexity of the repair.  </w:t>
        <w:br/>
        <w:t xml:space="preserve">It must provide the possibility for the customer to ask questions online regarding the product to be repaired, and to respond within a guaranteed timeframe, subject to the complexity of the question and the receipt of the defective product.  </w:t>
        <w:br/>
        <w:t xml:space="preserve">Article 6. Obligation to present a range  </w:t>
        <w:br/>
        <w:t xml:space="preserve">The site must generally be representative in watchmaking, meaning it must offer consumers a minimum choice of five watch brands.  </w:t>
        <w:br/>
        <w:t xml:space="preserve">The holder of the site must be able to present on the site a representative selection of the collection of FESTINA, CALYPSO, FESTINA OR, CANDINO, LOTUS watches.  </w:t>
        <w:br/>
        <w:t xml:space="preserve">It must highlight the new products of each brand through an appropriate update of the content and configuration of the site, of which it must periodically inform the FESTINA France company, whether or not they are related to a diligent event, sponsored or endorsed by the supplier.  </w:t>
        <w:br/>
        <w:t xml:space="preserve">New products are fully part of the FESTINA, CALYPSO, FESTINA OR, CANDINO, and LOTUS lines, and contribute to the homogeneity of the collections.  </w:t>
        <w:br/>
        <w:t xml:space="preserve">Article 7. Active sales and passive sales  </w:t>
        <w:br/>
        <w:t xml:space="preserve">The holder of the site has the possibility to sell to any user of the site, regardless of the geographical location of the user's residence.  </w:t>
        <w:br/>
        <w:t xml:space="preserve">Article 8. Non-price advertising and communication  </w:t>
        <w:br/>
        <w:t xml:space="preserve">The holder of the site commits to not carry out any form of non-price advertising or promotion of the brands of the FESTINA group on its own initiative, without the prior written consent of the FESTINA France company, regarding the form and content of this advertising.  </w:t>
        <w:br/>
        <w:t xml:space="preserve">Any other advertising carried out on the site, promoting other watch products than those of the FESTINA group, must not interfere with the latter, nor be associated with them, without the consent of FESTINA France.  </w:t>
        <w:br/>
        <w:t>Any link made with merchant or non-merchant sites must be approved by the FESTINA France company.</w:t>
      </w:r>
    </w:p>
    <w:p>
      <w:r>
        <w:t xml:space="preserve">Any referencing by a search engine is authorized.  </w:t>
        <w:br/>
        <w:t xml:space="preserve">The domain name chosen by the holder of the site must not harm other members of the distribution network or its organizer, the FESTINA France company.  </w:t>
        <w:br/>
        <w:t xml:space="preserve">The chosen domain name must not contain all or part of the name FESTINA, or FESTINA France, or any of the brands of the FESTINA group.  </w:t>
        <w:br/>
        <w:t xml:space="preserve">Article 9. Legal obligations regarding online distance selling  </w:t>
        <w:br/>
        <w:t xml:space="preserve">The holder of the site must comply with the legislation on the digital economy, on electronic commerce (Law No. 2004-575 of June 21, 2004 LCEN), on data protection, on consumer law, and on distance selling.  </w:t>
        <w:br/>
        <w:t xml:space="preserve">The holder of the site must respect the legislation on copyright, on trademark law, and regarding any intellectual property rights.  </w:t>
        <w:br/>
        <w:t xml:space="preserve">It must adopt a fully secure online sales payment system and ensure compliance with the delivery times set in its general conditions.  </w:t>
        <w:br/>
        <w:t xml:space="preserve">Done at  </w:t>
        <w:br/>
        <w:t xml:space="preserve">The  </w:t>
        <w:br/>
        <w:t xml:space="preserve">FESTINA France Company  </w:t>
        <w:br/>
        <w:t xml:space="preserve">Mr. Antonio MARTINEZ  </w:t>
        <w:br/>
        <w:t xml:space="preserve">The Distributor,  </w:t>
        <w:br/>
        <w:t>Holder of the site</w:t>
      </w:r>
    </w:p>
    <w:p>
      <w:r>
        <w:t xml:space="preserve">BY CORRESPONDENCE  </w:t>
        <w:br/>
        <w:t xml:space="preserve">ON THE ONE HAND  </w:t>
        <w:br/>
        <w:t xml:space="preserve">The FESTINA France company, 1 rue Auguste Jouchoux, 25042 BESANCON Cedex 3,  </w:t>
        <w:br/>
        <w:t xml:space="preserve">SAS represented by its President, RCS BESANCON 393.188.933. 000.39.  </w:t>
        <w:br/>
        <w:t xml:space="preserve">ON THE OTHER HAND:  </w:t>
        <w:br/>
        <w:t xml:space="preserve">- DISTRIBUTOR FESTINA - CALYPSO - FESTINA OR - CANDINO - LOTUS.  </w:t>
        <w:br/>
        <w:t xml:space="preserve">IT IS PREVIOUSLY REMINDED THAT:  </w:t>
        <w:br/>
        <w:t xml:space="preserve">The FESTINA France company has concluded a distribution contract with all its distributors owning stores open to the public.  </w:t>
        <w:br/>
        <w:t xml:space="preserve">It has therefore been decided to sign a specific contract for distance distribution by mail by the members of its distribution network, in order to define the conditions for such distribution.  </w:t>
        <w:br/>
        <w:t xml:space="preserve">IT HAS BEEN AGREED AS FOLLOWS:  </w:t>
        <w:br/>
        <w:t xml:space="preserve">Article 1. Scope of Application  </w:t>
        <w:br/>
        <w:t xml:space="preserve">This contract relating to mail-order sales from a catalog is only open for signature by distributors who have adhered to the framework distribution contract or who are likely to adhere to it.  </w:t>
        <w:br/>
        <w:t>In addition to complying with the specific criteria applicable to mail-order sales set out in this document, the validity of the mail-order sales contract is subject to the status of an authorized distributor.</w:t>
      </w:r>
    </w:p>
    <w:p>
      <w:r>
        <w:rPr>
          <w:b/>
        </w:rPr>
        <w:t>[Pages 31–33]</w:t>
      </w:r>
    </w:p>
    <w:p>
      <w:r>
        <w:t xml:space="preserve">Article 2. Purpose of the catalog  </w:t>
        <w:br/>
        <w:t xml:space="preserve">The distributor's catalog must aim to promote the activity and products of the distributor's physical points of sale.  </w:t>
        <w:br/>
        <w:t xml:space="preserve">Article 3. Link between the mail-order sales contract and the basic distribution contract.  </w:t>
        <w:br/>
        <w:t xml:space="preserve">The obligations set out in clauses 5, 6, 7, 8, 9, 10, 11, 12, 13, 14, 15, 16, 17, 18 of the framework distribution contract remain applicable to mail-order sales, subject to the specific criteria established in this contract.  </w:t>
        <w:br/>
        <w:t xml:space="preserve">The distributor must display its status as an authorized distributor by FESTINA France by referring to the store(s) open to the public that it operates, and with which customers can turn to obtain the necessary advice on the branded products from the FESTINA group offered, and for after-sales service and repair to which they can address themselves following the acquisition of a product from the catalog.  </w:t>
        <w:br/>
        <w:t xml:space="preserve">The holder must provide a representative photo of the store in the catalog, along with all the contact details of the store.  </w:t>
        <w:br/>
        <w:t xml:space="preserve">Article 4. Promotion of the brands of the FESTINA group  </w:t>
        <w:br/>
        <w:t xml:space="preserve">FESTINA, CALYPSO, FESTINA OR, CANDINO, LOTUS branded watches must be highlighted in the catalog and not presented and mixed indistinctly with other competing brands.  </w:t>
        <w:br/>
        <w:t xml:space="preserve">Entire pages, with logos, colors, and a formal configuration, validated by FESTINA France, must be set up to showcase the brands of the FESTINA group and distinguish them from other competing brands.  </w:t>
        <w:br/>
        <w:t xml:space="preserve">The distributor ensures that the brands of the FESTINA Group are not used as loss leaders for the benefit of other brands appearing near the brands and products of the FESTINA Group in the catalog, in conditions that could harm their image.  </w:t>
        <w:br/>
        <w:t xml:space="preserve">Article 5. Obligation of advice and after-sales service.  </w:t>
        <w:br/>
        <w:t xml:space="preserve">Obligation of advice at the time of sale  </w:t>
        <w:br/>
        <w:t>The distributor must be able to respond to questions, either by phone or in writing, to customer inquiries regarding the characteristics and operation of the watch products offered in the catalog.</w:t>
      </w:r>
    </w:p>
    <w:p>
      <w:r>
        <w:t xml:space="preserve">After-sales service and repair  </w:t>
        <w:br/>
        <w:t xml:space="preserve">It must ensure an operational after-sales service and repair, including for users who choose not to go through its public store(s) and proceed remotely.  </w:t>
        <w:br/>
        <w:t xml:space="preserve">It must respect a guaranteed repair time from the receipt of the defective watch returned by the customer, subject to the complexity of the repair.  </w:t>
        <w:br/>
        <w:t xml:space="preserve">It must provide the possibility for the customer to ask questions by phone or by mail regarding the product to be repaired, and respond within a guaranteed timeframe, subject to the complexity of the question and the receipt of the defective product.  </w:t>
        <w:br/>
        <w:t xml:space="preserve">Article 6. Obligation to present a range  </w:t>
        <w:br/>
        <w:t xml:space="preserve">The catalog must generally be representative in watchmaking, meaning it must offer consumers a minimum choice of five watch brands.  </w:t>
        <w:br/>
        <w:t xml:space="preserve">The distributor must be able to present in the catalog a representative selection of the collection of FESTINA, CALYPSO, FESTINA OR, CANDINO, LOTUS watches.  </w:t>
        <w:br/>
        <w:t xml:space="preserve">It must highlight the new products of each brand through an appropriate update of the catalog, of which it must periodically inform FESTINA France, whether related or not to a diligent event, sponsored or endorsed by the supplier.  </w:t>
        <w:br/>
        <w:t xml:space="preserve">New products are fully part of the FESTINA, CALYPSO, FESTINA OR, CANDINO, and LOTUS lines, and contribute to the homogeneity of the collections.  </w:t>
        <w:br/>
        <w:t xml:space="preserve">Article 7. Active sales and passive sales  </w:t>
        <w:br/>
        <w:t xml:space="preserve">The distributor has the possibility to sell to any customer, regardless of the geographical location of their residence.  </w:t>
        <w:br/>
        <w:t xml:space="preserve">Article 8. Non-price advertising  </w:t>
        <w:br/>
        <w:t xml:space="preserve">The distributor agrees not to carry out any form of non-price advertising or promotion of the brands of the FESTINA group on its own initiative, without the prior written consent of FESTINA France, regarding the form and content of this advertising.  </w:t>
        <w:br/>
        <w:t xml:space="preserve">Any other advertising carried out in the catalog promoting other watch products than those of the FESTINA group must not interfere with the latter, nor be associated with them, without the consent of FESTINA France.  </w:t>
        <w:br/>
        <w:t>The sign or trade name chosen by the distributor must not include all or part of the name FESTINA, or FESTINA France, or any of the brands of the FESTINA group.</w:t>
      </w:r>
    </w:p>
    <w:p>
      <w:r>
        <w:t xml:space="preserve">Article 9. Legal obligations regarding mail-order sales.  </w:t>
        <w:br/>
        <w:t xml:space="preserve">The distributor must comply with the legislation on distance selling.  </w:t>
        <w:br/>
        <w:t xml:space="preserve">The distributor must respect the legislation on copyright, trademark rights, and any intellectual property rights.  </w:t>
        <w:br/>
        <w:t xml:space="preserve">Done at  </w:t>
        <w:br/>
        <w:t xml:space="preserve">On  </w:t>
        <w:br/>
        <w:t xml:space="preserve">FESTINA France  </w:t>
        <w:br/>
        <w:t xml:space="preserve">Mr. Antonio MARTINEZ  </w:t>
        <w:br/>
        <w:t>The Distributor.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