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https://www.autoritedelaconcurrence.fr/fr/decision-de-controle-des-concentrations/relative-la-fusion-absorption-de-la-societe-medica-par-la</w:t>
      </w:r>
    </w:p>
    <w:p>
      <w:r>
        <w:t>Pages translated : 6</w:t>
      </w:r>
    </w:p>
    <w:p/>
    <w:p>
      <w:r>
        <w:rPr>
          <w:b/>
        </w:rPr>
        <w:t>[Pages 1–3]</w:t>
      </w:r>
    </w:p>
    <w:p>
      <w:r>
        <w:t xml:space="preserve">FRENCH REPUBLIC  </w:t>
        <w:br/>
        <w:t xml:space="preserve">Decision No. 14-DCC-22 of February 21, 2014  </w:t>
        <w:br/>
        <w:t>regarding the merger by absorption of the company Médica by the company Korian</w:t>
      </w:r>
    </w:p>
    <w:p>
      <w:r>
        <w:t xml:space="preserve">The Competition Authority,  </w:t>
        <w:br/>
        <w:t xml:space="preserve">Having regard to the notification file submitted in full to the concentrations service on January 17, 2014, regarding the concentration of the Korian and Médica groups, formalized by a draft agreement concerning the merger by absorption of Médica by Korian dated January 23, 2014, and by a memorandum of understanding signed on November 17, 2013;  </w:t>
        <w:br/>
        <w:t xml:space="preserve">Having regard to Book IV of the Commercial Code relating to price freedom and competition, and in particular its Articles L. 430-1 to L. 430-10;  </w:t>
        <w:br/>
        <w:t xml:space="preserve">Having regard to the supplementary elements transmitted by the parties during the investigation;  </w:t>
        <w:br/>
        <w:t>Adopts the following decision:</w:t>
      </w:r>
    </w:p>
    <w:p>
      <w:r>
        <w:t xml:space="preserve">I. The companies concerned and the operation  </w:t>
        <w:br/>
        <w:t xml:space="preserve">1. Korian is a public limited company at the head of a group active in the sector of temporary or permanent care for physical or mental dependency. It accommodates residents and patients primarily in two types of structures: establishments for the accommodation of dependent elderly persons (hereinafter "EHPAD") and rehabilitation and follow-up care clinics (hereinafter "SSR"). The group has 249 establishments in France, Italy, and Germany.  </w:t>
        <w:br/>
        <w:t xml:space="preserve">2. Medica is a public limited company, also active in the field of temporary or permanent care for physical or mental dependency. It operates in the EHPAD sector and in the health sector through SSR establishments. The Medica group has 220 establishments and is present in France, Italy, and Belgium.  </w:t>
        <w:br/>
        <w:t>3. The notified operation consists of the merger by absorption of Medica by Korian no later than June 30, 2014. It will be retroactive, for accounting and tax purposes, to January 1, 2014. As it results in the merger of two previously independent entities, Médica and Korian, the operation constitutes a concentration within the meaning of Article L. 430-1 of the Commercial Code.</w:t>
      </w:r>
    </w:p>
    <w:p>
      <w:r>
        <w:t>4. The companies concerned together achieve a total worldwide turnover of more than 150 million euros (Korian: 1.1 billion euros for the fiscal year ending December 31, 2012; Medica: 718.6 million euros for the same fiscal year). Each of the companies concerned achieves, in France, a turnover exceeding 50 million euros (Korian: 762 million euros for the fiscal year ending December 31, 2012; Medica: 640.5 million euros for the same fiscal year). Given these turnovers,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A. DELIMITATION OF SERVICE MARKETS  </w:t>
        <w:br/>
        <w:t xml:space="preserve">5. The Korian and Médica groups are simultaneously active through the EHPAD and SSR centers they own, in the sectors of long-term accommodation for elderly persons, SSR centers, and home care. Regarding the accommodation and care activities for elderly persons, decision-making practice1 distinguishes two relevant markets: that of long-term accommodation for elderly persons and that of SSR centers.  </w:t>
        <w:br/>
        <w:t xml:space="preserve">1. THE MARKET FOR LONG-TERM ACCOMMODATION FOR ELDERLY PERSONS  </w:t>
        <w:br/>
        <w:t xml:space="preserve">6. The market for long-term accommodation for elderly persons includes (i) retirement homes or EHPAD, (ii) service residences or housing facilities which are groups of permanent autonomous housing, in rooms or apartments, that offer optional collective equipment and services, with elderly persons being owners or tenants of their housing, and (iii) long-term care units (USLD) which are medicalized structures intended for the permanent care of very dependent persons.  </w:t>
        <w:br/>
        <w:t xml:space="preserve">7. Decision-making practice2 has deemed it not relevant to sub-segment this market based on the legal status of the establishment or according to the financial contribution required from the elderly person. The parties to the operation share this analysis. They further specify that these establishments are subject to conventional pricing and that their residents may benefit from financial assistance related to their degree of autonomy. Conversely, the question of a distinct market for USLDs could be raised, insofar as these care units are not exclusively for elderly persons (although they predominantly accommodate people over 65) and are intended for individuals requiring medical supervision. The question of the exact delimitation of the markets can, however, be left open insofar as the conclusions of the competitive analysis are not affected.  </w:t>
        <w:br/>
        <w:t xml:space="preserve">8. Regarding the geographical delimitation, decision-making practice3 has identified, for the entire territory outside the Paris region, the existence of markets of departmental dimension, with the criterion for choosing the establishment being its proximity to the home of the elderly person or the family reference. For the Paris region, consideration of the entire region has been contemplated. However, this question can be left open insofar as the conclusions of the competitive analysis would remain unchanged regardless of the delimitation chosen.  </w:t>
        <w:br/>
        <w:t xml:space="preserve">2. THE MARKET FOR REHABILITATION AND FOLLOW-UP CARE CENTERS  </w:t>
        <w:br/>
        <w:t xml:space="preserve">9. The market for SSR centers corresponds to a market for temporary accommodation of dependent persons, particularly after surgical intervention. Thus, these centers offer a wide range of care: post-operative functional rehabilitation, convalescence, treatment of prolonged or chronic conditions. It is therefore conceivable to question the possibility of a finer segmentation of SSR centers based on care specialties4. The question of the exact delimitation of the markets can, however, be left open in the present case insofar as the conclusions of the competitive analysis remain unchanged.  </w:t>
        <w:br/>
        <w:t xml:space="preserve">10. Regarding the geographical delimitation, decision-making practice5, while leaving the question open, has considered an analysis at the regional level insofar as SSR centers are under the supervision of regional health agencies (hereinafter "ARS") which plan their reception capacities.  </w:t>
        <w:br/>
        <w:t xml:space="preserve">3. THE HOME CARE SECTOR  </w:t>
        <w:br/>
        <w:t xml:space="preserve">11. Korian and Médica offer home hospitalization services (hereinafter "HAD"). The notifying parties specify in this regard that HAD structures are hospitalization establishments without accommodation subject to the same obligations as private or public hospital establishments: accreditation, safety, and quality of care. A HAD structure has specific premises allowing, in particular, the management and coordination of care services and personnel.  </w:t>
        <w:br/>
        <w:t>12. Home nursing services (hereinafter "SSIAD"), offered only by Médica, aim to facilitate the return home following hospitalization, to prevent or delay the deterioration of the condition of the persons received, and thus to avoid their admission to a care or accommodation establishment. They also allow for the preservation...</w:t>
      </w:r>
    </w:p>
    <w:p>
      <w:r>
        <w:rPr>
          <w:b/>
        </w:rPr>
        <w:t>[Pages 4–6]</w:t>
      </w:r>
    </w:p>
    <w:p>
      <w:r>
        <w:t>or restoring the autonomy of individuals in performing daily life activities and ensuring the continuity of prescribed care. The parties also note that public authorities have emphasized that home hospitalization is an "integral part of hospital care modalities"6.</w:t>
      </w:r>
    </w:p>
    <w:p>
      <w:r>
        <w:t>13. The notifying parties consider that there is no need to distinguish these home care activities from those within hospital establishments, a question left open by decision-making practice7. There is no need to resolve this question in the present case, as the conclusions of the analysis remain unchanged regardless of the delineation chosen.</w:t>
      </w:r>
    </w:p>
    <w:p>
      <w:r>
        <w:t>14. Regarding the geographical delineation of these markets, the European Commission8, without definitively resolving the issue, suggests that the markets for the provision of diagnostics and hospital care have a local dimension extending to a radius of 30 minutes by car. French practice, taking into account the regulatory instruments used by the ARS (Regional Health Agencies), considers that the markets for the provision of diagnostics and hospital care have a local, at most regional, dimension, the scope of which depends on the specialty concerned9. The parties consider it relevant to adopt a regional dimension, particularly given the role played by the ARS in planning the provision of care. However, the question of the geographical dimension of these markets can be left open, as the conclusions of the analysis remain unchanged regardless of the delineation chosen.</w:t>
      </w:r>
    </w:p>
    <w:p>
      <w:r>
        <w:t>III. Competitive Analysis</w:t>
        <w:br/>
        <w:t>A. THE MARKET FOR LONG-TERM CARE FOR THE ELDERLY</w:t>
        <w:br/>
        <w:t>15. Korian and Médica engage in the care of dependent elderly individuals through their nursing homes and service residences, numbering 129 for Korian and 155 for Médica. These are primarily EHPAD (Accommodation Establishments for Dependent Elderly Persons), with only Korian operating a USLD (Long-Term Care Unit)10.</w:t>
      </w:r>
    </w:p>
    <w:p>
      <w:r>
        <w:t>16. The operation results in an overlap of activities in Île-de-France and in 35 departments11. The market share of the new entity remains below 10% in all departments except in Indre-et-Loire (37) where it only reaches [10-20]%, with the new entity still facing competition from numerous residences and EHPAD.</w:t>
      </w:r>
    </w:p>
    <w:p>
      <w:r>
        <w:t>17. Consequently, the notified operation is not likely to harm competition in the market for long-term care for the elderly.</w:t>
      </w:r>
    </w:p>
    <w:p>
      <w:r>
        <w:t>B. MARKET FOR FOLLOW-UP AND REHABILITATION CENTERS</w:t>
        <w:br/>
        <w:t>18. Korian operates 35 SSR (Follow-Up and Rehabilitation) centers and Médica operates 31. The parties have a combined capacity of […] beds for […] at the national level. They therefore estimate their market share at [0-5]% in France.</w:t>
      </w:r>
    </w:p>
    <w:p>
      <w:r>
        <w:t>19. At the regional level, the operation results in an overlap of activities in the regions of Aquitaine, Île-de-France, Poitou-Charentes, Provence-Alpes-Côte-D'azur, and Rhône-Alpes. In each region, the market share of the new entity remains below 10% except in Aquitaine, where it reaches [10-20]%. At the departmental level, the parties are simultaneously present in 5 departments12. The new entity will hold a market share of less than 15% in each department, with the operation resulting in a low addition of market share (less than […] points in Aquitaine and Île-de-France, […] points in Poitou-Charentes, […] points in Provence-Alpes-Côte-D'azur, and […] points in Rhône-Alpes).</w:t>
      </w:r>
    </w:p>
    <w:p>
      <w:r>
        <w:t>20. In the event of segmentation by medical specialties, the activities of the concerned companies only overlap in the specialties "conditions of elderly individuals with multiple pathologies, dependent or at risk of dependency" in the department of Yvelines (78) in Île-de-France, as well as in the specialties "conditions of the locomotor system" and "conditions of the nervous system" in the Rhône-Alpes region.</w:t>
      </w:r>
    </w:p>
    <w:p>
      <w:r>
        <w:t>21. Regarding the specialty "conditions of elderly individuals with multiple pathologies, dependent or at risk of dependency" in Yvelines (78), approximately thirteen SSR centers have a total capacity of about […] beds. With respective capacities of […] and […] beds, Korian and Médica have a combined market share of approximately [20-30]%.</w:t>
      </w:r>
    </w:p>
    <w:p>
      <w:r>
        <w:t>22. In Île-de-France, about 120 establishments offer specialized beds in their SSR centers for "conditions of elderly individuals with multiple pathologies, dependent or at risk of dependency" for a total capacity of approximately […] beds. With respective capacities of […] and […] beds, Korian and Médica have a combined market share of approximately [5-10]%.</w:t>
      </w:r>
    </w:p>
    <w:p>
      <w:r>
        <w:t>23. Regarding the specialty "conditions of the locomotor system" in the Rhône-Alpes region, about 30 establishments have a total capacity in their SSR centers of approximately […] beds. With respective capacities of […] and […] beds, the new entity will have a market share of approximately [5-10]%.</w:t>
      </w:r>
    </w:p>
    <w:p>
      <w:r>
        <w:t>24. Finally, regarding the specialty "conditions of the nervous system" in the Rhône-Alpes region, about 30 establishments have a total capacity in their SSR centers of approximately […] beds. With respective capacities of […] and […] beds, Korian and Médica have a combined market share of approximately [10-20]%.</w:t>
      </w:r>
    </w:p>
    <w:p>
      <w:r>
        <w:t>12 These departments are Yvelines (78), Charente-Maritime (17), Bouches-du-Rhône (13), Ain (01), and Haute-Savoie (74).</w:t>
      </w:r>
    </w:p>
    <w:p>
      <w:r>
        <w:t>25. Consequently, the notified operation is not likely to harm competition in the various concerned markets of SSR centers.</w:t>
      </w:r>
    </w:p>
    <w:p>
      <w:r>
        <w:t>C. THE HOME CARE SECTOR</w:t>
        <w:br/>
        <w:t>26. Korian operates a HAD (Home Hospitalization) in the department of Yvelines (78) in the Île-de-France region, and Médica operates nine in the departments of Vosges (88), Marne (51), Cher (18), Haute-Marne (52), Tarn (81), Aude (11), Lozère (48), and Eure (27). Médica also manages three SSIAD (Home Support Services for Dependent Individuals) in the departments of Loire (42), Savoie (73), and Var (83).</w:t>
      </w:r>
    </w:p>
    <w:p>
      <w:r>
        <w:t>27. The activities of the parties do not overlap at the regional and departmental levels. Consequently, the operation does not pose any competitive risk in the area of home care.</w:t>
      </w:r>
    </w:p>
    <w:p>
      <w:r>
        <w:t>DECIDES</w:t>
        <w:br/>
        <w:t>Single Article: The operation notified under number 13-241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