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https://www.autoritedelaconcurrence.fr/fr/decision-de-controle-des-concentrations/relative-la-prise-de-controle-conjoint-de-la-societe-163</w:t>
      </w:r>
    </w:p>
    <w:p>
      <w:r>
        <w:t>Pages translated : 2</w:t>
      </w:r>
    </w:p>
    <w:p/>
    <w:p>
      <w:r>
        <w:rPr>
          <w:b/>
        </w:rPr>
        <w:t>[Pages 1–2]</w:t>
      </w:r>
    </w:p>
    <w:p>
      <w:r>
        <w:t xml:space="preserve">FRENCH REPUBLIC  </w:t>
        <w:br/>
        <w:t xml:space="preserve">Decision No. 21-DCC-145 of August 17, 2021  </w:t>
        <w:br/>
        <w:t xml:space="preserve">regarding the joint control acquisition of the company Quirigua by the  </w:t>
        <w:br/>
        <w:t xml:space="preserve">companies Corpo and ITM Entreprises  </w:t>
        <w:br/>
        <w:t xml:space="preserve">The Competition Authority,  </w:t>
        <w:br/>
        <w:t xml:space="preserve">Having regard to the notification file sent to the mergers department on July 27, 2021, declared  </w:t>
        <w:br/>
        <w:t xml:space="preserve">complete on August 6, 2021, concerning the joint control acquisition of the company Quirigua by the  </w:t>
        <w:br/>
        <w:t xml:space="preserve">companies Corpo and ITM Entreprises, formalized by a share transfer agreement dated June 30,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Corpo and ITM  </w:t>
        <w:br/>
        <w:t xml:space="preserve">Entreprises of the company Quirigua, which has the purpose of operating a retail sales outlet under the "Intermarché" brand with an area of 948 m² in the city of Gif-sur-Yvette (91).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21-167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