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https://www.autoritedelaconcurrence.fr/fr/decision-de-controle-des-concentrations/relative-la-prise-de-controle-conjoint-de-la-societe-180</w:t>
      </w:r>
    </w:p>
    <w:p>
      <w:r>
        <w:t>Pages translated : 2</w:t>
      </w:r>
    </w:p>
    <w:p/>
    <w:p>
      <w:r>
        <w:rPr>
          <w:b/>
        </w:rPr>
        <w:t>[Pages 1–2]</w:t>
      </w:r>
    </w:p>
    <w:p>
      <w:r>
        <w:t xml:space="preserve">REPUBLIC OF FRANCE  </w:t>
        <w:br/>
        <w:t xml:space="preserve">Decision No. 22-DCC-12 of February 3, 2022  </w:t>
        <w:br/>
        <w:t xml:space="preserve">regarding the joint control acquisition of the company Distreco by the  </w:t>
        <w:br/>
        <w:t xml:space="preserve">Carrefour group and the company Nogedis  </w:t>
        <w:br/>
        <w:t xml:space="preserve">The Competition Authority,  </w:t>
        <w:br/>
        <w:t xml:space="preserve">Having regard to the complete notification file submitted to the mergers department on January 19, 2022,  </w:t>
        <w:br/>
        <w:t xml:space="preserve">concerning the joint control acquisition of the company Distreco by the Société d’Exploitation Amidis et Compagnie, a subsidiary of the Carrefour group, and the company Nogedis, formalized by a synallagmatic promise of sale of business assets dated December 2, 2021;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joint control acquisition by the Carrefour group and the company Nogedis of the company Distreco, which operates a supermarket-type business under the "Carrefour Market" brand with an area of 990 m² located in Lavandou (83).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transaction under number 22-009 is authorized.  </w:t>
        <w:br/>
        <w:t xml:space="preserve">-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