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https://www.autoritedelaconcurrence.fr/fr/decision-de-controle-des-concentrations/relative-la-prise-de-controle-conjoint-de-la-societe-211</w:t>
      </w:r>
    </w:p>
    <w:p>
      <w:r>
        <w:t>Pages translated : 2</w:t>
      </w:r>
    </w:p>
    <w:p/>
    <w:p>
      <w:r>
        <w:rPr>
          <w:b/>
        </w:rPr>
        <w:t>[Pages 1–2]</w:t>
      </w:r>
    </w:p>
    <w:p>
      <w:r>
        <w:t xml:space="preserve">FRENCH REPUBLIC  </w:t>
        <w:br/>
        <w:t xml:space="preserve">Decision No. 23-DCC-172 of August 18, 2023  </w:t>
        <w:br/>
        <w:t xml:space="preserve">regarding the joint control acquisition of the company Olmavier by the  </w:t>
        <w:br/>
        <w:t xml:space="preserve">companies Holdesand and ITM Entreprises  </w:t>
        <w:br/>
        <w:t xml:space="preserve">The Competition Authority,  </w:t>
        <w:br/>
        <w:t xml:space="preserve">Having regard to the complete notification file sent to the mergers department on August 2, 2023,  </w:t>
        <w:br/>
        <w:t xml:space="preserve">concerning the joint control acquisition of the company Olmavier by the companies Holdesand and  </w:t>
        <w:br/>
        <w:t xml:space="preserve">ITM Entreprises, formalized by the signing of a draft of the company's statutes on April 3,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Holdesand and ITM  </w:t>
        <w:br/>
        <w:t xml:space="preserve">Entreprises of the company Olmavier, which operates a retail point of sale primarily focused on food of the supermarket and discount store type, with an area of 1000 m², under the brand "Netto" located in Montbard (21). The operation constitutes a concentration operation within the meaning of Article L. 430-1 of the Commercial Code. Given the revenues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23-209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