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https://www.autoritedelaconcurrence.fr/fr/decision-de-controle-des-concentrations/relative-la-prise-de-controle-conjoint-de-la-societe-216</w:t>
      </w:r>
    </w:p>
    <w:p>
      <w:r>
        <w:t>Pages translated : 2</w:t>
      </w:r>
    </w:p>
    <w:p/>
    <w:p>
      <w:r>
        <w:rPr>
          <w:b/>
        </w:rPr>
        <w:t>[Pages 1–2]</w:t>
      </w:r>
    </w:p>
    <w:p>
      <w:r>
        <w:t>FRENCH REPUBLIC</w:t>
        <w:br/>
        <w:t>Decision No. 23-DCC-205 of October 17, 2023</w:t>
        <w:br/>
        <w:t>regarding the joint control acquisition of the company Innergex France</w:t>
        <w:br/>
        <w:t>by Predica (Crédit Agricole Group) and Innergex Renewable Energy</w:t>
        <w:br/>
        <w:t>The Competition Authority,</w:t>
        <w:br/>
        <w:t>Having regard to the complete notification file submitted to the mergers department on October 2, 2023,</w:t>
        <w:br/>
        <w:t>concerning the joint control acquisition of the company Innergex France by Predica and Innergex</w:t>
        <w:br/>
        <w:t>Renewable Energy, formalized by a share acquisition agreement dated August 6, 2023;</w:t>
        <w:br/>
        <w:t>Having regard to Book IV of the Commercial Code relating to the freedom of prices and competition, and</w:t>
        <w:br/>
        <w:t>notably its Articles L. 430-1 to L. 430-7;</w:t>
        <w:br/>
        <w:t>Adopts the following decision:</w:t>
        <w:br/>
        <w:t>1. The notified operation consists of the joint control acquisition by Predica and Innergex Renewable Energy</w:t>
        <w:br/>
        <w:t>of the company Innergex France, active in the renewable energy sector.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23-232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