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w:t>
      </w:r>
    </w:p>
    <w:p>
      <w:r>
        <w:t>Pages translated : 10</w:t>
      </w:r>
    </w:p>
    <w:p/>
    <w:p>
      <w:r>
        <w:rPr>
          <w:b/>
        </w:rPr>
        <w:t>[Pages 1–3]</w:t>
      </w:r>
    </w:p>
    <w:p>
      <w:r>
        <w:t xml:space="preserve">FRENCH REPUBLIC  </w:t>
        <w:br/>
        <w:t xml:space="preserve">Decision No. 11-DCC-75 of May 25, 2011  </w:t>
        <w:br/>
        <w:t xml:space="preserve">regarding the joint control of the company Alençon Pneus by  </w:t>
        <w:br/>
        <w:t xml:space="preserve">the company Continental Holding France and the Société Normande de  </w:t>
        <w:br/>
        <w:t>Développement et de Financement</w:t>
      </w:r>
    </w:p>
    <w:p>
      <w:r>
        <w:t xml:space="preserve">The Competition Authority,  </w:t>
        <w:br/>
        <w:t xml:space="preserve">Having regard to the notification file submitted in full to the merger service on April 19, 2011,  </w:t>
        <w:br/>
        <w:t xml:space="preserve">regarding the joint control of the company Alençon Pneus by the company Continental  </w:t>
        <w:br/>
        <w:t xml:space="preserve">Holding France and the Société Normande de Développement et de Financement, formalized by  </w:t>
        <w:br/>
        <w:t xml:space="preserve">a share acquisition agreement subject to suspensive conditions dated February 19, 2011;  </w:t>
        <w:br/>
        <w:t xml:space="preserve">Having regard to Book IV of the Commercial Code relating to price freedom and competition, and  </w:t>
        <w:br/>
        <w:t xml:space="preserve">notably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The German group Continental, controlled by the parent company Continental AG, is active in the  </w:t>
        <w:br/>
        <w:t xml:space="preserve">sector of manufacturing, selling, and distributing original equipment and replacement tires, brakes for  </w:t>
        <w:br/>
        <w:t xml:space="preserve">automotive and utility vehicles, various components for cars, and embedded electronics. Continental  </w:t>
        <w:br/>
        <w:t xml:space="preserve">Holding France (hereinafter "Continental HF") is a simplified joint-stock company, a subsidiary of  </w:t>
        <w:br/>
        <w:t xml:space="preserve">Continental AG, whose corporate purpose includes taking stakes in all companies related to the  </w:t>
        <w:br/>
        <w:t>automotive accessories sector, tires, and other rubber products.</w:t>
      </w:r>
    </w:p>
    <w:p>
      <w:r>
        <w:t xml:space="preserve">2. In France, the Continental group operates 10 retail outlets under the Profil Plus brand, through the  </w:t>
        <w:br/>
        <w:t xml:space="preserve">company [Confidential]. The Continental group also owns the Eurotyre brand, which has been  </w:t>
        <w:br/>
        <w:t xml:space="preserve">licensed to ContiClub SAS, a subsidiary of Continental HF, and whose corporate purpose is to manage  </w:t>
        <w:br/>
        <w:t xml:space="preserve">the network of independent distributors under the Eurotyre brand. The French Eurotyre network  </w:t>
        <w:br/>
        <w:t>brings together independent dealers specializing in tires and currently has 111 retail outlets in France.</w:t>
      </w:r>
    </w:p>
    <w:p>
      <w:r>
        <w:t xml:space="preserve">3. The Société Normande de Développement et de Financement (hereinafter "SNDF") is a  </w:t>
        <w:br/>
        <w:t xml:space="preserve">simplified joint-stock company, active in the sector of tire distribution and repair. SNDF is owned by  </w:t>
        <w:br/>
        <w:t xml:space="preserve">the Siney family through its family holding company, the civil company "Société Financière Alexandre  </w:t>
        <w:br/>
        <w:t>Charles Édouard" (hereinafter "Sofiace").</w:t>
      </w:r>
    </w:p>
    <w:p>
      <w:r>
        <w:t xml:space="preserve">4. The company Alençon Pneus is a simplified joint-stock company 100% owned by SNDF,  </w:t>
        <w:br/>
        <w:t xml:space="preserve">active in the sector of tire distribution and repair. Alençon Pneus operates, through its wholly-owned  </w:t>
        <w:br/>
        <w:t xml:space="preserve">subsidiaries Renor and RVP, 43 stores under the trade name Super Pneus, affiliated with the Profil  </w:t>
        <w:br/>
        <w:t>Plus brand.</w:t>
      </w:r>
    </w:p>
    <w:p>
      <w:r>
        <w:t xml:space="preserve">5. The operation involves the acquisition by Continental HF of 549 shares in the capital  </w:t>
        <w:br/>
        <w:t xml:space="preserve">of Alençon Pneus, with the remaining 551 shares held by SNDF. Following the operation, under the  </w:t>
        <w:br/>
        <w:t xml:space="preserve">agreement dated February 19, 2011, as well as the draft shareholders' agreement of the company  </w:t>
        <w:br/>
        <w:t>Alençon Pneus, Continental will hold 49.91% of the capital and voting rights of Alençon Pneus.</w:t>
      </w:r>
    </w:p>
    <w:p>
      <w:r>
        <w:t xml:space="preserve">6. The agreements provide for the establishment of a strategic committee responsible for the  </w:t>
        <w:br/>
        <w:t xml:space="preserve">management and administration of Alençon Pneus, which will be competent to adopt decisions  </w:t>
        <w:br/>
        <w:t xml:space="preserve">regarding, in particular, (i) strategic development plans, (ii) approval of the annual budget, and (iii)  </w:t>
        <w:br/>
        <w:t xml:space="preserve">the appointment and dismissal of members of the strategic committee. This strategic committee will  </w:t>
        <w:br/>
        <w:t xml:space="preserve">be composed of six members, three of whom will be appointed by SNDF and three by Continental HF,  </w:t>
        <w:br/>
        <w:t xml:space="preserve">and decisions will be made by a two-thirds majority of the members. Furthermore, in order for the  </w:t>
        <w:br/>
        <w:t xml:space="preserve">strategic committee to validly deliberate, two representatives from SNDF and two representatives from  </w:t>
        <w:br/>
        <w:t>Continental must be present.</w:t>
      </w:r>
    </w:p>
    <w:p>
      <w:r>
        <w:t xml:space="preserve">7. In the event of a deadlock situation, the shareholders' agreement provides for a procedure that  </w:t>
        <w:br/>
        <w:t xml:space="preserve">would ultimately allow Continental HF to exercise the put option granted by SNDF, which it holds on  </w:t>
        <w:br/>
        <w:t xml:space="preserve">25.10% of the capital of Alençon Pneus. According to the consolidated communication from the  </w:t>
        <w:br/>
        <w:t xml:space="preserve">European Commission1: "the existence of joint control implies that no parent company is granted a  </w:t>
        <w:br/>
        <w:t xml:space="preserve">decisive vote, as this would lead to the exclusive control of the company benefiting from the decisive  </w:t>
        <w:br/>
        <w:t xml:space="preserve">vote. However, there can be joint control if, in practice, the relevance and effectiveness of this  </w:t>
        <w:br/>
        <w:t xml:space="preserve">decisive vote are limited. This may be the case if this decisive vote can only be expressed after a  </w:t>
        <w:br/>
        <w:t xml:space="preserve">long arbitration process or several attempts at conciliation, if it only concerns a very limited area, if  </w:t>
        <w:br/>
        <w:t xml:space="preserve">its use triggers a put option resulting in a heavy financial burden, or if the interdependence of the  </w:t>
        <w:br/>
        <w:t xml:space="preserve">parent companies makes this use unlikely." In this case, this put option in the event of a deadlock  </w:t>
        <w:br/>
        <w:t xml:space="preserve">would impose a significant financial burden on Continental HF (approximately […] million euros to  </w:t>
        <w:br/>
        <w:t xml:space="preserve">date), if it wished to override SNDF's veto, which makes its use unlikely before the deadline of 2015.  </w:t>
        <w:br/>
        <w:t xml:space="preserve">This ability does not therefore call into question the nature of the joint control that SNDF and  </w:t>
        <w:br/>
        <w:t>Continental HF will exercise over Alençon Pneus.</w:t>
      </w:r>
    </w:p>
    <w:p>
      <w:r>
        <w:t xml:space="preserve">8. From June 1, 2015, the Continental group wishes to acquire, and SNDF wishes to sell, an  </w:t>
        <w:br/>
        <w:t xml:space="preserve">additional stake of 25.10% of the capital of Alençon Pneus2. Consequently, by separate acts,  </w:t>
        <w:br/>
        <w:t xml:space="preserve">Continental HF has granted SNDF a purchase option, and SNDF has granted Continental HF a  </w:t>
        <w:br/>
        <w:t xml:space="preserve">sale option concerning 276 shares representing 25.10% of the capital of Alençon Pneus. The  </w:t>
        <w:br/>
        <w:t xml:space="preserve">exercise of the option, whether for the purchase option or the sale option, may occur at any time  </w:t>
        <w:br/>
        <w:t xml:space="preserve">from June 1, 2015, and must be notified by registered letter. However, according to the consolidated  </w:t>
        <w:br/>
        <w:t xml:space="preserve">communication from the Commission, "a purchase or conversion option cannot in itself confer  </w:t>
        <w:br/>
        <w:t xml:space="preserve">exclusive control, unless this option is exercised in the near future in accordance with legally  </w:t>
        <w:br/>
        <w:t xml:space="preserve">binding agreements." In this case, the purchase options granted by Continental and the sale option  </w:t>
        <w:br/>
        <w:t xml:space="preserve">granted by SNDF are legally binding agreements. Nevertheless, since the acquisition of the 275 shares  </w:t>
        <w:br/>
        <w:t xml:space="preserve">by Continental cannot be completed before June 1, 2015, and will only take place if either party  </w:t>
        <w:br/>
        <w:t xml:space="preserve">notifies its decision to exercise the option to the other party, these purchase and sale options do not  </w:t>
        <w:br/>
        <w:t>currently confer exclusive control on Continental3.</w:t>
      </w:r>
    </w:p>
    <w:p>
      <w:r>
        <w:t xml:space="preserve">9. As it results, in light of the preceding developments, in the joint control of the company Alençon  </w:t>
        <w:br/>
        <w:t xml:space="preserve">Pneus by SNDF and Continental HF, the notified operation constitutes a concentration within the  </w:t>
        <w:br/>
        <w:t>meaning of Article L. 430-1 of the Commercial Code.</w:t>
      </w:r>
    </w:p>
    <w:p>
      <w:r>
        <w:t xml:space="preserve">10. The concerned companies together achieve a total worldwide turnover of more than 150 million  </w:t>
        <w:br/>
        <w:t xml:space="preserve">euros (Continental Group: 20.095 billion euros in 2009; SNDF: […] million euros in 2009). Each  </w:t>
        <w:br/>
        <w:t xml:space="preserve">achieves, in France, a turnover exceeding 50 million euros (Continental Group: more than […] billion  </w:t>
        <w:br/>
        <w:t xml:space="preserve">euros; SNDF: […] million euros). Given these turnover figures, the operation does not have a  </w:t>
        <w:br/>
        <w:t xml:space="preserve">community dimension. The thresholds mentioned in I of Article L. 430-2 of the Commercial Code,  </w:t>
        <w:br/>
        <w:t xml:space="preserve">however, are exceeded. This operation is therefore subject to the provisions of Article L. 430-3 and  </w:t>
        <w:br/>
        <w:t>following of the Commercial Code relating to economic concentration.</w:t>
      </w:r>
    </w:p>
    <w:p>
      <w:r>
        <w:t xml:space="preserve">II. Delimitation of the relevant markets  </w:t>
        <w:br/>
        <w:t xml:space="preserve">11. The Continental group, via the company [Confidential], and Alençon Pneus are simultaneously  </w:t>
        <w:br/>
        <w:t xml:space="preserve">active in the downstream markets for the distribution of new replacement tires, retreaded tires,  </w:t>
        <w:br/>
        <w:t xml:space="preserve">spare parts and automotive accessories, and maintenance and repair services for motor vehicles.  </w:t>
        <w:br/>
        <w:t xml:space="preserve">Furthermore, the Continental group is also active in the upstream market for the manufacturing and  </w:t>
        <w:br/>
        <w:t xml:space="preserve">sale of replacement tires.  </w:t>
        <w:br/>
        <w:t xml:space="preserve">3 The exercise of one of the options will result in the acquisition by Continental of 25.10% of the capital of Alençon Pneus. The Authority  </w:t>
        <w:br/>
        <w:t xml:space="preserve">notes that the change of control that could result from the exercise of the sale or purchase option would constitute  </w:t>
        <w:br/>
        <w:t>a concentration for the purposes of concentration control and would then be examined.</w:t>
      </w:r>
    </w:p>
    <w:p>
      <w:r>
        <w:rPr>
          <w:b/>
        </w:rPr>
        <w:t>[Pages 4–6]</w:t>
      </w:r>
    </w:p>
    <w:p>
      <w:r>
        <w:t xml:space="preserve">1. DOWNSTREAM MARKETS FOR THE DISTRIBUTION OF REPLACEMENT TIRES  </w:t>
        <w:br/>
        <w:t xml:space="preserve">a) Product Delimitation  </w:t>
        <w:br/>
        <w:t>Original Equipment Tires and Replacement Tires</w:t>
      </w:r>
    </w:p>
    <w:p>
      <w:r>
        <w:t>12. Regarding the distribution of tires, decision-making practice distinguishes between the supply of original equipment tires (also known as "original equipment") and that of replacement tires.</w:t>
      </w:r>
    </w:p>
    <w:p>
      <w:r>
        <w:t>13. Indeed, although these products are identical, they are not intended for the same individuals and are not distributed through the same channels. "Original equipment" tires correspond to the tires placed on new vehicles. These tires are generally sold without intermediaries, directly from the producer to the automobile manufacturers. In contrast, replacement tires pertain to purchases made by vehicle users, with sales to end consumers primarily occurring through a large number of specialized companies.</w:t>
      </w:r>
    </w:p>
    <w:p>
      <w:r>
        <w:t>Segmentation by Vehicle Type within Replacement Tires</w:t>
      </w:r>
    </w:p>
    <w:p>
      <w:r>
        <w:t>14. Regarding replacement tires, the Competition Authority has notably emphasized that: "the sale of tires for industrial vehicles undeniably presents specific characteristics that distinguish it from the sale of passenger car tires. The characteristics relate to the exclusively professional use of this type of tire, the needs of this clientele, the unit price of the tire, the size of the products, the range of products that must be continuously available for users, as well as the technical and personnel resources required when these tires are used (mounting, breakdown assistance, retreading)."</w:t>
      </w:r>
    </w:p>
    <w:p>
      <w:r>
        <w:t>15. More specifically, the Competition Authority and the European Commission have distinguished several markets according to tire categories: (i) replacement tires for passenger vehicles and vans, (ii) replacement tires for trucks and buses, (iii) replacement tires for agricultural machinery, (iv) replacement tires for construction and civil engineering machinery, (v) replacement tires for non-motorized two-wheel vehicles, and (vi) replacement tires for motorized two-wheel vehicles.</w:t>
      </w:r>
    </w:p>
    <w:p>
      <w:r>
        <w:t>16. The distribution of replacement tires also varies according to the category considered.</w:t>
      </w:r>
    </w:p>
    <w:p>
      <w:r>
        <w:t>17. Regarding tires for passenger vehicles and vans, their distribution can occur through (i) the channel of specialized dealers, such as Euromaster, Vulco, First Stop, Métifiot, Point S, Profil Plus, or Eurotyre; (ii) the channel of auto centers, such as Norauto, Feu Vert, Speedy; (iii) the channel of dealers and automobile garages. The Authority has thus specified that: "by recognizing the existence of a specific market for passenger car tires, it can be noted that specialized distributors, auto centers, and other generalist operators have a comparable tire offering (diversity of products, references, brands distributed) and target the same potential clientele of individuals and professionals with a passenger or light utility vehicle. The ranking of the main companies in the French tire market highlights actors from both categories among the main operators, with Euromaster and Point S (specialized dealers) alongside Feu Vert and Norauto (auto centers)."</w:t>
      </w:r>
    </w:p>
    <w:p>
      <w:r>
        <w:t>18. Alongside these traditional channels, online sales have developed in recent years. While auto centers, tire specialists, manufacturers, and independent networks have established websites, pure players have emerged, such as Allopneus, 123 pneus, or Pneusonline. These sites allow consumers to purchase their tire models online and have them delivered directly to an approved mounting location (garage, auto center...). The Authority has considered, while leaving the question open, distinguishing a market for online tire sales.</w:t>
      </w:r>
    </w:p>
    <w:p>
      <w:r>
        <w:t>19. In contrast, in France, specialized trading is almost the only distribution channel for tires intended for industrial vehicles.</w:t>
      </w:r>
    </w:p>
    <w:p>
      <w:r>
        <w:t>Segmentation between New and Retreaded Tires within Replacement Tires</w:t>
      </w:r>
    </w:p>
    <w:p>
      <w:r>
        <w:t>20. Furthermore, the European Commission has considered that the markets (i) for new replacement tires, on the one hand, and (ii) for retreaded tires, on the other hand, constitute two distinct relevant markets. Indeed, replacement tires are not necessarily new: when the casings of used tires are still in good condition, it is possible to equip them with a new tread, a process known as retreading. The retreading market thus presents itself as an "after-sales" service market in relation to the new tire market. The European Commission has thus emphasized that "the retreading operation results precisely from the desire to extend the life of a tire in order to defer the purchase of a new tire, it is excluded that genuine competition exists between retreading and the purchase of a new tire."</w:t>
      </w:r>
    </w:p>
    <w:p>
      <w:r>
        <w:t>21. In practice, the needs for retreading concern almost exclusively tires for heavy vehicles. This retreading operation can be carried out by the tire manufacturers themselves, but also by a large number of specialized companies.</w:t>
      </w:r>
    </w:p>
    <w:p>
      <w:r>
        <w:t>22. The European Commission has also considered, while leaving the question open, the possibility of distinguishing retreaded tires according to the retreading technique. There are indeed two techniques: the hot retreading process (which involves applying a new tread to the tire casing, which is then molded in a factory and at high temperature) and the cold retreading process (which involves applying a pre-molded tread from an external supplier to the tire casing). While the products obtained are perfectly substitutable from the user's perspective, the Commission specified that at the upstream level of retreaders, the substitutability of demand is very limited insofar as a hot retreader cannot use a pre-molded tread and a cold retreader cannot use a non-molded tread.</w:t>
      </w:r>
    </w:p>
    <w:p>
      <w:r>
        <w:t>23. In this case, there is no need to rule on the distinction between cold retreaded tires and hot retreaded tires, as the conclusions of the competitive analysis remain unchanged.</w:t>
      </w:r>
    </w:p>
    <w:p>
      <w:r>
        <w:t xml:space="preserve">24. The parties' activities overlap in the markets for the sale to end consumers of replacement tires for passenger vehicles and vans, for trucks and buses, for agricultural machinery, for construction and civil engineering machinery, for motorized two-wheel vehicles, and for cold retreaded tires.  </w:t>
        <w:br/>
        <w:t>b) Geographic Delimitation</w:t>
      </w:r>
    </w:p>
    <w:p>
      <w:r>
        <w:t>25. Regarding the markets for the distribution of replacement tires for different types of vehicles and retreaded tires, decision-making practice, while leaving the question open, has considered national dimension markets.</w:t>
      </w:r>
    </w:p>
    <w:p>
      <w:r>
        <w:t>26. There is no need to rule on the exact delimitation of the market, as the conclusions of the competitive analysis remain unchanged. In this case, the analysis will be conducted at the national level.</w:t>
      </w:r>
    </w:p>
    <w:p>
      <w:r>
        <w:t>2. UPSTREAM MARKETS FOR THE MANUFACTURE AND WHOLESALE DISTRIBUTION OF REPLACEMENT TIRES</w:t>
      </w:r>
    </w:p>
    <w:p>
      <w:r>
        <w:t>27. Decision-making practice has considered that the market for the manufacture of replacement tires could be subdivided based on the categories of vehicles concerned, as indicated above in paragraph 15.</w:t>
      </w:r>
    </w:p>
    <w:p>
      <w:r>
        <w:t>28. The Commission considers that this market is rather of national dimension but has left this question open. The notifying parties believe that this market is at least of European dimension.</w:t>
      </w:r>
    </w:p>
    <w:p>
      <w:r>
        <w:t>29. In this case, there is no need to rule on the exact delimitation of the upstream geographic market, as the conclusions of the competitive analysis remain unchanged regardless of the segmentation considered. In this case, the analysis will be conducted at the national level.</w:t>
      </w:r>
    </w:p>
    <w:p>
      <w:r>
        <w:t>3. MARKETS FOR THE DISTRIBUTION OF AUTOMOTIVE SPARE PARTS AND ACCESSORIES AND FOR THE DISTRIBUTION OF MAINTENANCE AND REPAIR SERVICES FOR AUTOMOTIVE VEHICLES</w:t>
      </w:r>
    </w:p>
    <w:p>
      <w:r>
        <w:t>30. In the automotive distribution sector, decision-making practice notably distinguishes: (i) the distribution of spare parts and automotive accessories; and (ii) the distribution of maintenance and repair services for automotive vehicles.</w:t>
      </w:r>
    </w:p>
    <w:p>
      <w:r>
        <w:rPr>
          <w:b/>
        </w:rPr>
        <w:t>[Pages 7–9]</w:t>
      </w:r>
    </w:p>
    <w:p>
      <w:r>
        <w:t xml:space="preserve">31. Regarding the retail sale of spare parts and automotive accessories and the maintenance and repair services for motor vehicles, the aforementioned decision-making practice adopts a local definition, with the analysis generally conducted at the departmental level.  </w:t>
        <w:br/>
        <w:t xml:space="preserve">III. Competitive Analysis  </w:t>
        <w:br/>
        <w:t xml:space="preserve">1. HORIZONTAL EFFECTS  </w:t>
        <w:br/>
        <w:t xml:space="preserve">a) Downstream Markets for the Distribution of Replacement Tires  </w:t>
        <w:br/>
        <w:t xml:space="preserve">32. In the downstream markets for the distribution of replacement tires, Alençon Pneus is active through a network of 43 points of sale located in the northwest quarter of France. SNDF will not be present in these markets.  </w:t>
        <w:br/>
        <w:t xml:space="preserve">33. For its part, Continental is present through the company [Confidential] which operates 10 points of sale affiliated with the Profil Plus group located in the southeast quarter of France. To the extent that Continental only offers Eurotyre members a brand animation service and a central purchasing service, the Eurotyre network will not be taken into account in the competitive analysis.  </w:t>
        <w:br/>
        <w:t xml:space="preserve">34. In a national market for the distribution of replacement tires for passenger vehicles and vans, estimated in 2010 at 31,404,942 tires, the Continental group has, via [Confidential], a market share of [0-5]% and Alençon Pneus has a market share of [0-5]%. The combined market share of the Continental group and Alençon Pneus is therefore [0-5]%. Furthermore, the parties face the presence of numerous credible and powerful competitors such as Euromaster (Michelin), Vulco (Goodyear Dunlop), or First Stop Metifiot (Bridgestone).  </w:t>
        <w:br/>
        <w:t xml:space="preserve">35. In a market for the distribution to end users of replacement tires for trucks and buses, estimated in 2010 at 1,012,700 tires, the Continental group has a market share of [0-5]% and Alençon Pneus has a market share of [0-5]%. The combined market share of the Continental group and Alençon Pneus is therefore [0-5]%. Additionally, the parties face the presence of numerous competitors such as Euromaster (Michelin), Vulco (Goodyear Dunlop), or First Stop Metifiot (Bridgestone).  </w:t>
        <w:br/>
        <w:t xml:space="preserve">36. In a market for the distribution to end users of replacement tires for agricultural machinery, estimated in 2010 at 245,218 tires, the Continental group has a market share of [0-5]% and Alençon Pneus has a market share of [5-10]%. The combined market share of the Continental group and Alençon Pneus is therefore [5-10]%, with a minimal increment. Furthermore, the parties face the presence of numerous credible competitors such as Euromaster (Michelin), Vulco (Goodyear Dunlop), or First Stop Metifiot (Bridgestone).  </w:t>
        <w:br/>
        <w:t xml:space="preserve">37. In a market for the distribution to end users of replacement tires for construction and civil engineering machinery, estimated in 2010 at 9,500 tires, the Continental group has a market share of [5-10]% and Alençon Pneus has a market share of [0-5]%. The combined market share of the Continental group and Alençon Pneus is therefore [10-20]%. Furthermore, the parties face the presence of credible competitors such as Euromaster (Michelin), GCS (Génie Civil Services), or First Stop Metifiot (Bridgestone).  </w:t>
        <w:br/>
        <w:t xml:space="preserve">38. In a market for the distribution to end users of replacement tires for motorized two-wheel vehicles, estimated in 2010 at 1,300,000 tires, the Continental group has a market share of [0-5]% and Alençon Pneus has a market share of [0-5]%. The combined market share of the Continental group and Alençon Pneus is therefore [0-5]%.  </w:t>
        <w:br/>
        <w:t xml:space="preserve">39. Furthermore, the operation only concerns 53 points of sale out of the 32,900 points of sale for tire distribution recorded in France (across all distribution channels). Some of the parties' competitors have networks in France that are larger than that of the parties, such as the Vulco network (owned by Goodyear Dunlop) which includes 218 points of sale, the Euromaster network (owned by Michelin) which includes 376 points of sale, the First Stop Métifiot network (owned by Bridgestone) which includes 266 points of sale, the Point S network which includes 320 points of sale in France, etc. The Authority has also previously highlighted the competition exerted, primarily for tires for passenger vehicles and vans, through the distribution channel of auto centers such as Norauto-Midas (227 centers in France), Feu Vert (307 centers in France), or Speedy (nearly 500 centers in France) and the channel of dealers and automotive garages (more than 18,000).  </w:t>
        <w:br/>
        <w:t xml:space="preserve">40. Therefore, the operation is not likely to harm competition through horizontal effects in the markets for the distribution to end users of replacement tires.  </w:t>
        <w:br/>
        <w:t xml:space="preserve">b) Downstream Retreading Market  </w:t>
        <w:br/>
        <w:t xml:space="preserve">41. In the downstream retreading market, estimated in 2010 at 1,000,000 retreaded tires, the Continental group has a market share of [0-5]% and Alençon Pneus has a market share of [0-5]%. The combined market share of the Continental group and Alençon Pneus is therefore [0-5]%. Furthermore, the parties will face the presence of numerous credible and powerful competitors such as Euromaster (Michelin), Vulco (Goodyear Dunlop), or First Stop Metifiot (Bridgestone).  </w:t>
        <w:br/>
        <w:t xml:space="preserve">42. Therefore, the operation is not likely to harm competition through horizontal effects in the markets for the distribution to end users of retreaded tires.  </w:t>
        <w:br/>
        <w:t xml:space="preserve">c) Downstream Markets for the Distribution of Spare Parts and Automotive Accessories and the Distribution of Maintenance and Repair Services for Motor Vehicles  </w:t>
        <w:br/>
        <w:t xml:space="preserve">43. The parties, primarily engaged in the marketing of tires, also offer associated services (mounting, balancing, alignment, repair, and retreading of tires...). However, on the one hand, this offer of tire-related services is ancillary and of minor importance in the parties' turnover from the operation and, on the other hand, there is no addition of market shares at the departmental level since the Continental group, via the company [Confidential], is located in the southeast quarter of France and Alençon Pneus in the northwest quarter.  </w:t>
        <w:br/>
        <w:t xml:space="preserve">2. VERTICAL EFFECTS  </w:t>
        <w:br/>
        <w:t>44. In the upstream markets for the manufacture of replacement tires, the Continental group estimates it holds a market share of [10-20]% for passenger vehicles and vans, [10-20]% for trucks and buses, and [0-5]% for motorized two-wheel vehicles. It is not present in other upstream markets. For its part, SNDF is not present in these upstream markets, except for a very limited cold retreading activity for heavy truck tires at the national level (estimated at [0-5]% of this market).</w:t>
      </w:r>
    </w:p>
    <w:p>
      <w:r>
        <w:rPr>
          <w:b/>
        </w:rPr>
        <w:t>[Pages 10–10]</w:t>
      </w:r>
    </w:p>
    <w:p>
      <w:r>
        <w:t xml:space="preserve">45. In any case, considering the market shares of Alençon Pneus in the downstream market for the distribution of replacement tires and retreaded tires, regardless of the segmentation considered, the transaction is not likely to harm competition due to vertical effects, whether in this market or in the upstream markets.  </w:t>
        <w:br/>
        <w:t xml:space="preserve">46. Indeed, on the one hand, the parent companies of Alençon Pneus have no interest in using this joint company to lock access to replacement tires sold by the Continental group or to exclude competing manufacturers from the Continental group from accessing the distribution of tires to end users.  </w:t>
        <w:br/>
        <w:t xml:space="preserve">47. On the other hand, due to the existence of many other suppliers in the market in which Alençon Pneus operates, the transaction would not harm competition even in the unlikely event that Alençon Pneus were to refocus its activity solely on the distribution of Continental tires.  </w:t>
        <w:br/>
        <w:t xml:space="preserve">DECIDES  </w:t>
        <w:br/>
        <w:t xml:space="preserve">Sole Article: The transaction notified under number 11-0059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