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https://www.autoritedelaconcurrence.fr/fr/decision-de-controle-des-concentrations/relative-la-prise-de-controle-conjoint-de-la-societe-242</w:t>
      </w:r>
    </w:p>
    <w:p>
      <w:r>
        <w:t>Pages translated : 2</w:t>
      </w:r>
    </w:p>
    <w:p/>
    <w:p>
      <w:r>
        <w:rPr>
          <w:b/>
        </w:rPr>
        <w:t>[Pages 1–2]</w:t>
      </w:r>
    </w:p>
    <w:p>
      <w:r>
        <w:t xml:space="preserve">FRENCH REPUBLIC  </w:t>
        <w:br/>
        <w:t xml:space="preserve">Decision No. 24-DCC-163 of July 19, 2024  </w:t>
        <w:br/>
        <w:t>regarding the joint control acquisition of the company Greece 19 by the companies P@T13 and ITM Entreprises</w:t>
      </w:r>
    </w:p>
    <w:p>
      <w:r>
        <w:t>The Competition Authority,</w:t>
      </w:r>
    </w:p>
    <w:p>
      <w:r>
        <w:t xml:space="preserve">Having regard to the complete notification file sent to the mergers department on July 3, 2024, concerning the joint control acquisition of the company Greece 19 by the companies P@T13 and ITM Entreprises formalized by a letter of intent dated June 17, 2024;  </w:t>
        <w:br/>
        <w:t>Having regard to Book IV of the Commercial Code relating to the freedom of prices and competition, and in particular its Articles L. 430-1 to L. 430-7;</w:t>
      </w:r>
    </w:p>
    <w:p>
      <w:r>
        <w:t>Adopts the following decision:</w:t>
      </w:r>
    </w:p>
    <w:p>
      <w:r>
        <w:t xml:space="preserve">1. The notified operation consists of the acquisition by the company P@T13 of all the shares of the company Greece 19 except for one preferred share retained by ITM Entreprises. The company Greece 19 operates a retail business predominantly in food with a surface area of 430 m², under the brand Netto, in Cousolre (59).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24-178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