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https://www.autoritedelaconcurrence.fr/fr/decision-de-controle-des-concentrations/relative-la-prise-de-controle-conjoint-de-la-societe-248</w:t>
      </w:r>
    </w:p>
    <w:p>
      <w:r>
        <w:t>Pages translated : 2</w:t>
      </w:r>
    </w:p>
    <w:p/>
    <w:p>
      <w:r>
        <w:rPr>
          <w:b/>
        </w:rPr>
        <w:t>[Pages 1–2]</w:t>
      </w:r>
    </w:p>
    <w:p>
      <w:r>
        <w:t>FRENCH REPUBLIC</w:t>
        <w:br/>
        <w:t>Decision No. 24-DCC-225 of October 15, 2024</w:t>
        <w:br/>
        <w:t>regarding the joint control acquisition of the company Calao 153 by the</w:t>
        <w:br/>
        <w:t>company Comet alongside the company ITM Entreprises</w:t>
        <w:br/>
        <w:t>The Competition Authority,</w:t>
        <w:br/>
        <w:t>Having regard to the complete notification file submitted to the mergers department on</w:t>
        <w:br/>
        <w:t>September 30, 2024, concerning the joint control acquisition of the company Calao 153 by the company</w:t>
        <w:br/>
        <w:t>Comet alongside the company ITM Entreprises, formalized by a share acquisition promise signed on January 26, 2024;</w:t>
        <w:br/>
        <w:t>Having regard to Book IV of the Commercial Code relating to the freedom of prices and competition, and</w:t>
        <w:br/>
        <w:t>notably its Articles L. 430-1 to L. 430-7;</w:t>
        <w:br/>
        <w:t>Adopts the following decision:</w:t>
        <w:br/>
        <w:t>1. The notified operation consists of the acquisition of joint control by the company Comet, alongside the company ITM Entreprises, of the company Calao 153. The company Calao 153 operates in Evian (74) a business of the supermarket type under the Intermarché brand (formerly Casino) with a surface area of 1,914 m².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24-246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