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https://www.autoritedelaconcurrence.fr/fr/decision-de-controle-des-concentrations/relative-la-prise-de-controle-conjoint-de-la-societe-74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15-DCC-191 of December 30, 2015</w:t>
        <w:br/>
        <w:t>regarding the joint control of the company Sodifro by the</w:t>
        <w:br/>
        <w:t>company Axeloise and ITM Entreprises</w:t>
        <w:br/>
        <w:t>The Competition Authority,</w:t>
        <w:br/>
        <w:t>Having regard to the complete notification file sent to the mergers department on</w:t>
        <w:br/>
        <w:t>November 27, 2015, concerning the joint control of the company Sodifro by the company</w:t>
        <w:br/>
        <w:t>Axeloise and ITM Entreprises, formalized by a memorandum of understanding dated</w:t>
        <w:br/>
        <w:t>November 26, 2015;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of the company Sodifro, which operates</w:t>
        <w:br/>
        <w:t>two food-dominant retail outlets under the Intermarché and Netto brands located in</w:t>
        <w:br/>
        <w:t>the city of Frontignan (34), by the company Axeloise and ITM Entreprises. This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However, the retail control thresholds mentioned in point II of Article L. 430-2 of the Commercial Code are exceeded. The</w:t>
        <w:br/>
        <w:t>present operation is therefore subject to the provisions of Articles L. 430-3 and following of the Commercial Code relating to economic concentration.</w:t>
        <w:br/>
        <w:t>2. In light of the elements of the file, the operation is not likely to harm</w:t>
        <w:br/>
        <w:t>competition in the relevant markets.</w:t>
      </w:r>
    </w:p>
    <w:p>
      <w:r>
        <w:t>DECIDES</w:t>
        <w:br/>
        <w:t>Sole Article: The operation notified under number 15-225 is authorized.</w:t>
        <w:br/>
        <w:t>The Vice-President,</w:t>
        <w:br/>
        <w:t>Claire Favre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