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https://www.autoritedelaconcurrence.fr/fr/decision-de-controle-des-concentrations/relative-la-prise-de-controle-conjoint-de-la-societe-82</w:t>
      </w:r>
    </w:p>
    <w:p>
      <w:r>
        <w:t>Pages translated : 2</w:t>
      </w:r>
    </w:p>
    <w:p/>
    <w:p>
      <w:r>
        <w:rPr>
          <w:b/>
        </w:rPr>
        <w:t>[Pages 1–2]</w:t>
      </w:r>
    </w:p>
    <w:p>
      <w:r>
        <w:t>FRENCH REPUBLIC</w:t>
        <w:br/>
        <w:t>Decision No. 16-DCC-221 of December 20, 2016</w:t>
        <w:br/>
        <w:t>regarding the joint control acquisition of the company Juraysse by the</w:t>
        <w:br/>
        <w:t>Pillard group alongside the company ITM Entreprises</w:t>
        <w:br/>
        <w:t>The Competition Authority,</w:t>
        <w:br/>
        <w:t>Having regard to the complete notification file submitted to the mergers department on</w:t>
        <w:br/>
        <w:t>November 23, 2016, concerning the joint control acquisition of the company Juraysse by the Pillard group alongside the company ITM Entreprises, formalized by a transfer protocol dated</w:t>
        <w:br/>
        <w:t>November 22, 2016;</w:t>
        <w:br/>
        <w:t>Having regard to Book IV of the Commercial Code relating to the freedom of prices and competition, and</w:t>
        <w:br/>
        <w:t>notably its Articles L. 430-1 to L. 430-7;</w:t>
        <w:br/>
        <w:t>Adopts the following decision:</w:t>
        <w:br/>
        <w:t>1. The notified operation consists of the joint control acquisition by the Pillard group alongside</w:t>
        <w:br/>
        <w:t>the company ITM Entreprises of the company Juraysse, which operates a retail store primarily focused on food under the Intermarché brand in Chateaumeillant (18). Given the revenues generated by the companies involved,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16-253 is authorized.</w:t>
        <w:br/>
        <w:t>The Vice-President,</w:t>
        <w:br/>
        <w:t>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