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https://www.autoritedelaconcurrence.fr/fr/decision-de-controle-des-concentrations/relative-la-prise-de-controle-conjoint-de-la-societe-alpha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23-DCC-249 of December 21, 2023</w:t>
        <w:br/>
        <w:t>regarding the joint control acquisition of the company Alpha Park by the</w:t>
        <w:br/>
        <w:t>Caisse des Dépôts et Consignations and the company Atland</w:t>
        <w:br/>
        <w:t>The Competition Authority,</w:t>
        <w:br/>
        <w:t>Having regard to the complete notification file submitted to the mergers department on December 6, 2023,</w:t>
        <w:br/>
        <w:t>concerning the joint control acquisition of the company Alpha Park by the Caisse des Dépôts et Consignations and the company Atland, formalized by a sale agreement dated August 2, 2023;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acquisition of control by the Caisse des Dépôts et Consignations and the company Atland of the company Alpha Park, which operates a shopping center located in Saint-Quentin-en-Yvelines (78). It constitutes a concentration operation within the meaning of Article L. 430-1 of the Commercial Code. Given the revenues generated by the companies involved,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23-226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