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https://www.autoritedelaconcurrence.fr/fr/decision-de-controle-des-concentrations/relative-la-prise-de-controle-conjoint-de-la-societe-gwen</w:t>
      </w:r>
    </w:p>
    <w:p>
      <w:r>
        <w:t>Pages translated : 2</w:t>
      </w:r>
    </w:p>
    <w:p/>
    <w:p>
      <w:r>
        <w:rPr>
          <w:b/>
        </w:rPr>
        <w:t>[Pages 1–2]</w:t>
      </w:r>
    </w:p>
    <w:p>
      <w:r>
        <w:t>FRENCH REPUBLIC</w:t>
        <w:br/>
        <w:t>Decision No. 15-DCC-79 of June 29, 2015</w:t>
        <w:br/>
        <w:t>regarding the joint control acquisition of the company Gwen Ran by the</w:t>
        <w:br/>
        <w:t>Legrand consortium alongside ITM Entreprises</w:t>
        <w:br/>
        <w:t>The Competition Authority,</w:t>
        <w:br/>
        <w:t>Having regard to the complete notification file submitted to the mergers department on June 8, 2015,</w:t>
        <w:br/>
        <w:t>concerning the joint control acquisition of the company Gwen Ran by the Legrand consortium alongside</w:t>
        <w:br/>
        <w:t>ITM Entreprises, and formalized by a draft transfer protocol and a statement from the seller and the buyer dated June 1, 2015;</w:t>
        <w:br/>
        <w:t>Having regard to Book IV of the Commercial Code relating to the freedom of prices and competition, and</w:t>
        <w:br/>
        <w:t>notably its Articles L. 430-1 to L. 430-7;</w:t>
        <w:br/>
        <w:t>Adopts the following decision:</w:t>
        <w:br/>
        <w:t>1. The notified operation consists of the joint control acquisition of the company Gwen Ran, which</w:t>
        <w:br/>
        <w:t>operates a retail business predominantly focused on food under the Intermarché brand in the city of Guérande (44) by ITM Entreprises and by the Legrand consortium,</w:t>
        <w:br/>
        <w:t>active in the food distribution sector. The operation constitutes a concentration within the meaning of Article L. 430-1 of the Commercial Code. Given the turnover achieved by the concerned companies,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15-097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