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https://www.autoritedelaconcurrence.fr/fr/decision-de-controle-des-concentrations/relative-la-prise-de-controle-conjoint-de-la-societe-jst</w:t>
      </w:r>
    </w:p>
    <w:p>
      <w:r>
        <w:t>Pages translated : 7</w:t>
      </w:r>
    </w:p>
    <w:p/>
    <w:p>
      <w:r>
        <w:rPr>
          <w:b/>
        </w:rPr>
        <w:t>[Pages 1–3]</w:t>
      </w:r>
    </w:p>
    <w:p>
      <w:r>
        <w:t xml:space="preserve">FRENCH REPUBLIC  </w:t>
        <w:br/>
        <w:t xml:space="preserve">Decision No. 10-DCC-100 of August 23, 2010  </w:t>
        <w:br/>
        <w:t xml:space="preserve">regarding the joint control of JST Transformateurs SAS by the Siparex group  </w:t>
        <w:br/>
        <w:t xml:space="preserve">The Competition Authority,  </w:t>
        <w:br/>
        <w:t xml:space="preserve">Having regard to the notification file sent to the merger service on July 8, 2010, and declared complete on July 23, 2010, concerning the proposed acquisition of JST Transformateurs SAS by the Siparex group, formalized by a transfer agreement dated June 25,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Siparex group is a French private equity group active in development capital, transmission capital (LBO), venture capital, and proximity capital, and makes investments in emerging countries. Sigefi Private Equity (hereinafter "Sigefi") is the management company of the Siparex group and directly or indirectly manages all the funds and companies of the Siparex group. Sigefi is jointly controlled by two companies, Siparex Associés and Sigefi Partners, which hold respectively [40-60]% and [40-60]% of the capital of Sigefi1. Sigefi holds, through the funds it manages, stakes in companies active in the design, manufacture, and distribution of measuring instruments for large diesel and gas engines, the development and production of naturally sourced amino acids, the manufacture and maintenance of steam generator sets, proximity engineering, tire distribution, logistics services, self-service cafeterias, the manufacture of bathroom furniture and accessories, and the manufacture of spare parts for ship engines.  </w:t>
        <w:br/>
        <w:t xml:space="preserve">2. The Siparex group achieved, in 2009, a worldwide turnover excluding taxes of approximately [&gt;150] million euros, of which [&gt;50] million in France.  </w:t>
        <w:br/>
        <w:t xml:space="preserve">3. JST Transformateurs SAS (and its subsidiaries) (hereinafter "JST") is engaged in the design, manufacture, and marketing of power transformers and traction transformers, as well as the repair and maintenance of transformers. In 2009, JST achieved a worldwide turnover excluding taxes of […] million euros, of which [&gt;50] million euros in France.  </w:t>
        <w:br/>
        <w:t xml:space="preserve">4. The notified transaction consists of the acquisition by the Siparex group, Mr. X3, and the managers of JST of all the shares comprising the capital of JST. Following the transaction, the Siparex group, Mr. X, and the managers of JST will hold respectively, through a company to be created ("NewCo"), [40-60]%, [40-60]%, and […]% of the capital and voting rights of JST. [Confidential].  </w:t>
        <w:br/>
        <w:t xml:space="preserve">5. Insofar as it results in the joint control of JST by the Siparex group and Mr. X, the notified transaction constitutes a concentration within the meaning of Article L. 430-1 of the Commercial Code. Given the turnover of the concerned companies, the transaction does not have a community dimension. However, the control thresholds mentioned in Article L. 430-2 of the Commercial Code are exceeded. The present transaction is therefore subject to the provisions of Articles L. 430-3 and following of the Commercial Code relating to economic concentration.  </w:t>
        <w:br/>
        <w:t xml:space="preserve">II. Delimitation of the relevant markets  </w:t>
        <w:br/>
        <w:t xml:space="preserve">A. THE MARKET FOR THE MANUFACTURE OF POWER AND TRACTION TRANSFORMERS  </w:t>
        <w:br/>
        <w:t xml:space="preserve">1. MARKET DEFINITION  </w:t>
        <w:br/>
        <w:t xml:space="preserve">6. JST develops, manufactures, and installs on-site high and medium voltage power transformers and reactors for the production and transmission of electrical energy ("power transformers") as well as onboard traction transformers for all types of trains ("traction transformers"). The Siparex group and TSV do not have any manufacturing or marketing activity for power and traction transformers.  </w:t>
        <w:br/>
        <w:t xml:space="preserve">7. Power transformers, just like traction transformers, are essential electrical components whose function is to reduce or increase the voltage in an electrical circuit. Traction transformers thus serve to adapt the voltage level of the rail network to supply energy to trains or subways. Similarly, power transformers are used to increase the electrical load of the energy produced by power plants so that it can be effectively distributed over the distribution network, this load then being reduced to a level adequate for consumption.  </w:t>
        <w:br/>
        <w:t xml:space="preserve">8. The European Commission, while leaving open the precise delineation of the market, has identified six market segments within the sector of manufacturing equipment for energy transmission and distribution (hereinafter "T&amp;D")4: (i) high voltage products used for transmission networks operating at voltages between 52 kV and 800 kV, (ii) medium voltage products used for transmission networks operating at voltages between 5 kV and 52 kV, (iii) power, distribution, and traction transformers, (iv) automation and information systems in the energy field, (v) turnkey projects, and (vi) T&amp;D services such as asset management and network planning services.  </w:t>
        <w:br/>
        <w:t xml:space="preserve">9. The Commission has left open the question of whether the manufacture and marketing of power, distribution, and traction transformers constitutes a distinct product market or should be sub-segmented by type of transformer.  </w:t>
        <w:br/>
        <w:t xml:space="preserve">2. GEOGRAPHICAL DELIMITATION  </w:t>
        <w:br/>
        <w:t xml:space="preserve">9. Community decisional practice5 has considered that the geographical delimitation of T&amp;D markets covers the entire European Economic Area ("EEA"). Even though a local presence in the country of each client seems to always play an important role, the main suppliers of T&amp;D products operate throughout the EEA by responding to European-scale tenders.  </w:t>
        <w:br/>
        <w:t xml:space="preserve">B. THE MARKET FOR THE MAINTENANCE AND REPAIR OF POWER AND TRACTION TRANSFORMERS  </w:t>
        <w:br/>
        <w:t xml:space="preserve">1. MARKET DEFINITION  </w:t>
        <w:br/>
        <w:t xml:space="preserve">10. JST and TSV offer maintenance and repair services for power and traction transformers. These services include workshop repairs (factory or dismantling hall), on-site repairs (mainly intervention on windings), preventive and corrective on-site maintenance, on-site installation of new transformers, workshop repair of load regulators, supply and adaptation of spare parts, revision of tap changers, sealing work, oil analyses, and oil treatments.  </w:t>
        <w:br/>
        <w:t xml:space="preserve">11. According to the parties, the maintenance and repair services for power and traction transformers constitute a distinct market that would not be relevant to segment based on the types of transformers (power or traction) or based on the types of services offered, as the main players in this market would offer almost all of these services.  </w:t>
        <w:br/>
        <w:t xml:space="preserve">4 See the decisions of the European Commission COMP/M.3653, Siemens/VA Tech, of July 13, 2005, and COMP/M.3296, AREVA/ALSTOM T&amp;D, of December 19, 2003.  </w:t>
        <w:br/>
        <w:t>5 See in particular the decisions of the European Commission COMP/M.5755, Schneider Electric / Areva of March 26, 2010, and COMP/M.3653, cited above.</w:t>
      </w:r>
    </w:p>
    <w:p>
      <w:r>
        <w:rPr>
          <w:b/>
        </w:rPr>
        <w:t>[Pages 4–6]</w:t>
      </w:r>
    </w:p>
    <w:p>
      <w:r>
        <w:t xml:space="preserve">12. However, the main competitors of the parties questioned during the market test indicated that the clients, the equipment used, the technical skills, and the diagnostics differ for maintenance and repair services performed on power transformers, on the one hand, and the same services performed on traction transformers, on the other hand. They thus emphasized that although the technology used is identical, traction transformers are more complicated and involve greater constraints in terms of maintenance and repair than power transformers. Conversely, like the parties, the vast majority of competitors questioned consider that a distinction between repair and maintenance is not relevant as clients generally turn to the same provider for all required services.  </w:t>
        <w:br/>
        <w:t xml:space="preserve">13. Consequently, the competitive analysis of the effects of the transaction regarding maintenance and repair will be conducted by distinguishing between power transformers and traction transformers, without the need to specify the delineation of the market, as whatever segmentation is adopted, the conclusions of the analysis will remain unchanged.  </w:t>
        <w:br/>
        <w:t xml:space="preserve">2. GEOGRAPHICAL DELIMITATION  </w:t>
        <w:br/>
        <w:t xml:space="preserve">13. According to the parties, the markets for the maintenance and repair of transformers have a national dimension, as companies located in French territory prefer to turn to operators present nearby. The market test confirmed the national dimension of these markets. Nevertheless, it is not necessary to make a ruling on a precise delineation of the market, as whatever segmentation is adopted, the conclusions of the analysis will remain unchanged.  </w:t>
        <w:br/>
        <w:t xml:space="preserve">III. Competitive Analysis  </w:t>
        <w:br/>
        <w:t xml:space="preserve">14. JST is active in the sector of manufacturing, maintenance, and repair of power and traction transformers.  </w:t>
        <w:br/>
        <w:t xml:space="preserve">15. The acquirers, the Siparex group and Mr. X, hold, prior to the notified transaction, stakes in a company also active in this sector, the company Transformateurs Solutions Vénissieux (hereinafter "TSV"). Given the level of Siparex and Mr. X's participation in the capital and voting rights of TSV, namely […] % and […] % respectively (jointly [&gt;50] %), it should be considered that the joint control of JST, a company active in the same markets as TSV, is likely to give them common interests that could encourage them to jointly exercise their voting rights within TSV following the transaction. The effects of the transaction will therefore be analyzed taking into account their joint participation in TSV.  </w:t>
        <w:br/>
        <w:t xml:space="preserve">6 See paragraph 74 of the Consolidated Communication on the competence of the Commission which states that "Even in the absence of specific veto rights, two or more companies acquiring minority stakes in another company can take joint control of it. This may be the case when, added together, the minority stakes provide a means of controlling the target company. In other words, the minority shareholders together hold a majority of the voting rights and coordinate to exercise them. This coordination may arise from a legally binding agreement or be demonstrated based on factual circumstances." See also paragraph 76 of the aforementioned Communication which states that "In very exceptional cases, collective action can be demonstrated based on factual circumstances when the common interests uniting the minority shareholders are so strong that they will not oppose each other in exercising their rights in the joint venture."  </w:t>
        <w:br/>
        <w:t xml:space="preserve">5  </w:t>
        <w:br/>
        <w:t xml:space="preserve">A. ANALYSIS OF HORIZONTAL EFFECTS  </w:t>
        <w:br/>
        <w:t xml:space="preserve">16. The activities of the parties overlap regarding the maintenance and repair of transformers in that TSV does not manufacture transformers but offers maintenance and repair services and provides after-sales service for transformers manufactured by CEM, Alstom, and Areva, as well as maintenance and after-sales service for Alstom load tap changers manufactured under license MR.  </w:t>
        <w:br/>
        <w:t xml:space="preserve">17. JST, for its part, offers its clients service provisions including on-site installation, technical assistance, preventive and corrective maintenance, repair, as well as the sale of spare parts for its specific equipment, intended for the sectors of electrical energy transmission and distribution as well as railway construction. This activity represents 10.2% of its turnover in 2009.  </w:t>
        <w:br/>
        <w:t xml:space="preserve">The maintenance and repair services for power transformers in France  </w:t>
        <w:br/>
        <w:t xml:space="preserve">18. According to the parties, the maintenance and repair services for power transformers in France would represent approximately 100 million euros.  </w:t>
        <w:br/>
        <w:t xml:space="preserve">19. In this market, the combined market share of JST and TSV is approximately [20-30]% (TSV: [10-20]%; JST: [10-20]%). Following the transaction, JST and TSV will continue to face competition from numerous operators including notably the "service branches" of manufacturers as well as independent companies, the main ones being Crompton Greaves ("CG") ([10-20]%), Transfo Services ([10-20]%), KSB-EITB-Sitelec ([5-10]%), SNT Duriez ([5-10%]), Daffos and Baudassé ([5-10]%). Many other competitors holding smaller market shares also offer these services such as France Transfo, Climatelec, and Contirep.  </w:t>
        <w:br/>
        <w:t xml:space="preserve">20. Furthermore, there are no significant barriers to entry into the market, particularly for manufacturers with a strong brand image and qualified personnel. The main obstacle identified by competitors concerns maintenance and repair on HTB transformers (&gt; 52 kV). Holding the manufacturing plans of the devices on which the intervention is carried out is an advantage that allows for better control of technical risks during repairs and optimizes interventions. TSV benefits from this advantage on the Alstom brand (formerly Areva), including all brands purchased by Alstom such as CEM, Alstom Savoisienne, and others, and JST benefits from this advantage on the transformers it manufactures. Nevertheless, this advantage should be put into perspective, as other manufacturers also offer maintenance and repair services on HTB transformers such as CG or Transfo Services.  </w:t>
        <w:br/>
        <w:t xml:space="preserve">21. Additionally, ABB and Siemens plan to significantly strengthen their activities in this market. Siemens is a new entrant in this market and has obtained qualification from major clients in the market (RTE, EDF Production Hydraulique et Thermique, and Erdf) in 2009 and early 2010, both for on-site work and for its repair workshop located in Nuremberg and has been responding to tenders since early 2010. Siemens believes that in the next three to five years, its market share could reach 10% in line with the market share of the Siemens group worldwide for this activity. ABB, a global leader in this market, has also confirmed its intention to strengthen this activity in France. It has made significant investments over the past two years and plans to become a significant player in France in the next two to three years. Alstom Grid, for its part, has sold TSV, which was previously the maintenance division of Alstom (formerly Areva) [Confidential]. Alstom Grid is considering entering this market.  </w:t>
        <w:br/>
        <w:t xml:space="preserve">22. Furthermore, JST and TSV are not the closest competitors in this market, as TSV is a multi-service generalist company present across the entire range of services while JST primarily operates in the installation and after-sales service of the transformers it manufactures.  </w:t>
        <w:br/>
        <w:t xml:space="preserve">23. Finally, the clients in this market are large public groups such as EDF or industrial companies such as Alcan or Solvay representing significant countervailing power.  </w:t>
        <w:br/>
        <w:t xml:space="preserve">The market for maintenance and repair services for traction transformers in France  </w:t>
        <w:br/>
        <w:t xml:space="preserve">24. According to the parties, the maintenance and repair services for traction transformers in France are primarily provided to SNCF and RATP for a limited amount of 3.5 million euros. These two companies carry out a large part of the maintenance and repair of their transformers in-house but also rely on external service providers, particularly for heavy corrective maintenance operations that require specific skills and tools. The corresponding markets are generally awarded through tenders.  </w:t>
        <w:br/>
        <w:t xml:space="preserve">25. Given the ongoing contracts, the combined turnover of JST and TSV represents [60-70]% to [80-90]% of the total (TSV: [50-60]% - [60-70]%; JST: [10-20]% – [10-20]%). Two other companies, ABB and SNT Duriez, are currently present in this market with [10-20]% of the total turnover for one and [5-10]% for the other.  </w:t>
        <w:br/>
        <w:t xml:space="preserve">26. The position of JST and TSV in a potential market for the maintenance and repair of traction transformers must nevertheless be put into perspective given the small size of such a market and the low number of relevant tenders. Furthermore, the two clients have significant negotiating power.  </w:t>
        <w:br/>
        <w:t xml:space="preserve">27. SNCF, which outsources about 50% of the repair and maintenance services it requires, selected JST, TSV, and ABB in 2010 following a negotiated procurement procedure. [Confidential]. The parties cannot therefore unilaterally change the prices of the services in question. Furthermore, SNCF indicated that besides TSV, JST, and ABB, other suppliers such as Transrail bv, SNT Duriez, Areva, and Vogelsang-Electromotoren could also provide such services.  </w:t>
        <w:br/>
        <w:t xml:space="preserve">28. Regarding RATP, approximately 95% of the maintenance and repair of traction transformers is carried out in-house, and TSV and SNT Duriez are the only external providers it currently relies on.  </w:t>
        <w:br/>
        <w:t xml:space="preserve">29. In light of the above, the notified transaction is not likely to restrict competition in the markets for the maintenance and repair of power and traction transformers in France through horizontal effects.  </w:t>
        <w:br/>
        <w:t>6</w:t>
      </w:r>
    </w:p>
    <w:p>
      <w:r>
        <w:rPr>
          <w:b/>
        </w:rPr>
        <w:t>[Pages 7–7]</w:t>
      </w:r>
    </w:p>
    <w:p>
      <w:r>
        <w:t xml:space="preserve">B. ANALYSIS OF VERTICAL EFFECTS  </w:t>
        <w:br/>
        <w:t xml:space="preserve">30. In the upstream market for the manufacture and marketing of power transformers, JST's market share is approximately [5-10]% at the community level and approximately [0-5]% at the global level. Similarly, in the upstream market for the manufacture and marketing of traction transformers, JST's market share is approximately [5-10]% at the community level and [0-5]% at the global level. Furthermore, JST offers its clients, prior to the transaction, maintenance and repair services on the transformers it manufactures. Consequently, the transaction is not likely to restrict the outlets of competing service providers through vertical effects.  </w:t>
        <w:br/>
        <w:t xml:space="preserve">31. In light of the above elements, the notified transaction is not likely to harm competition in the relevant markets.  </w:t>
        <w:br/>
        <w:t xml:space="preserve">DECIDES  </w:t>
        <w:br/>
        <w:t xml:space="preserve">Sole Article: The transaction notified under number 10-0102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