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https://www.autoritedelaconcurrence.fr/fr/decision-de-controle-des-concentrations/relative-la-prise-de-controle-conjoint-de-la-societe-kyro</w:t>
      </w:r>
    </w:p>
    <w:p>
      <w:r>
        <w:t>Pages translated : 11</w:t>
      </w:r>
    </w:p>
    <w:p/>
    <w:p>
      <w:r>
        <w:rPr>
          <w:b/>
        </w:rPr>
        <w:t>[Pages 1–3]</w:t>
      </w:r>
    </w:p>
    <w:p>
      <w:r>
        <w:t xml:space="preserve">FRENCH REPUBLIC  </w:t>
        <w:br/>
        <w:t xml:space="preserve">Decision No. 14-DCC-53 of April 11, 2014  </w:t>
        <w:br/>
        <w:t xml:space="preserve">regarding the joint control of the company Kyro Concept  </w:t>
        <w:br/>
        <w:t>by the Fimalac group alongside Fnac</w:t>
      </w:r>
    </w:p>
    <w:p>
      <w:r>
        <w:t xml:space="preserve">The Competition Authority,  </w:t>
        <w:br/>
        <w:t xml:space="preserve">Having regard to the notification file sent to the merger service on December 6, 2013,  </w:t>
        <w:br/>
        <w:t xml:space="preserve">declared complete on March 7, 2014, regarding the joint control of the company Kyro  </w:t>
        <w:br/>
        <w:t xml:space="preserve">Concept by the Fimalac group alongside Fnac, formalized by a firm letter of intent dated  </w:t>
        <w:br/>
        <w:t xml:space="preserve">October 25, 2013;  </w:t>
        <w:br/>
        <w:t xml:space="preserve">Having regard to Book IV of the Commercial Code relating to the freedom of prices and  </w:t>
        <w:br/>
        <w:t xml:space="preserve">competition, and in particular its Articles L. 430-1 to L. 430-7;  </w:t>
        <w:br/>
        <w:t xml:space="preserve">Having regard to the supplementary elements transmitted by the parties during the  </w:t>
        <w:br/>
        <w:t xml:space="preserve">investigation;  </w:t>
        <w:br/>
        <w:t>Adopts the following decision:</w:t>
      </w:r>
    </w:p>
    <w:p>
      <w:r>
        <w:t xml:space="preserve">I. The concerned companies and the operation  </w:t>
        <w:br/>
        <w:t xml:space="preserve">1. The Fnac Group SA (hereinafter "Fnac") is a specialist in the distribution of cultural  </w:t>
        <w:br/>
        <w:t xml:space="preserve">and leisure goods for the general public, offering in particular editorial products  </w:t>
        <w:br/>
        <w:t xml:space="preserve">(music, video, books, gaming) and technical products (photography, TV-video, sound,  </w:t>
        <w:br/>
        <w:t xml:space="preserve">micro-computing), a complete range of services accompanying its product offerings  </w:t>
        <w:br/>
        <w:t xml:space="preserve">(insurances, buyback, etc.) as well as a ticketing activity. Fnac also operates  </w:t>
        <w:br/>
        <w:t xml:space="preserve">e-commerce sites. Fnac is present in France, Spain, Portugal, Brazil, Belgium,  </w:t>
        <w:br/>
        <w:t xml:space="preserve">Switzerland, and Morocco through a network of 170 stores, of which 103 are located in  </w:t>
        <w:br/>
        <w:t xml:space="preserve">France. Fnac was listed on the regulated market of NYSE Euronext in Paris on June 20,  </w:t>
        <w:br/>
        <w:t xml:space="preserve">2013. The capital and voting rights of Fnac are distributed as follows: Artemis Group  </w:t>
        <w:br/>
        <w:t xml:space="preserve">(38.8%), Crédit Agricole CIB (4.9%), DNCA Finance (4.7%), M&amp;G (6.9%), and public  </w:t>
        <w:br/>
        <w:t xml:space="preserve">(44.53%).  </w:t>
        <w:br/>
        <w:t xml:space="preserve">2. The Fimalac Group (hereinafter "Fimalac") is a diversified French group present in  </w:t>
        <w:br/>
        <w:t xml:space="preserve">the sectors of financial services, leisure and luxury hospitality, real estate, digital  </w:t>
        <w:br/>
        <w:t xml:space="preserve">media, and show production (notably holdings in the companies Gilbert Coullier  </w:t>
        <w:br/>
        <w:t xml:space="preserve">Productions, Auguri Productions, K-Wet Production, Pomme Production, Deb Jam, and  </w:t>
        <w:br/>
        <w:t xml:space="preserve">Le Comedy Club), marketing services (notably the company 3S, of which it holds the  </w:t>
        <w:br/>
        <w:t xml:space="preserve">entire capital) as well as venue operations (notably the company Vega, of which it  </w:t>
        <w:br/>
        <w:t xml:space="preserve">holds the entire capital). Fimalac is ultimately controlled by Mr. Marc Ladreit de  </w:t>
        <w:br/>
        <w:t xml:space="preserve">Lacharrière.  </w:t>
        <w:br/>
        <w:t xml:space="preserve">3. The company Kyro Concept is a company that offers computer systems enabling  </w:t>
        <w:br/>
        <w:t xml:space="preserve">integrated and comprehensive management of all activities related to ticketing. Kyro  </w:t>
        <w:br/>
        <w:t xml:space="preserve">Concept's activity is primarily focused on cultural events (theaters, cabarets,  </w:t>
        <w:br/>
        <w:t xml:space="preserve">producers, concert halls, festivals...) and, more residually, on sporting events  </w:t>
        <w:br/>
        <w:t xml:space="preserve">(football, rugby, hockey...). The entire share capital of Kyro Concept is currently held  </w:t>
        <w:br/>
        <w:t xml:space="preserve">by Fnac. Kyro Concept acquired in December 2013, 100% of the capital and voting rights  </w:t>
        <w:br/>
        <w:t xml:space="preserve">of the holding JFCL and its two subsidiaries, Datasport and Datasport Ouest (hereinafter  </w:t>
        <w:br/>
        <w:t xml:space="preserve">collectively "Datasport"). Datasport offers computer systems enabling integrated and  </w:t>
        <w:br/>
        <w:t xml:space="preserve">comprehensive management of all activities related to ticketing. Datasport's activity is  </w:t>
        <w:br/>
        <w:t xml:space="preserve">primarily focused on sporting events (football, basketball, rugby...) and, more  </w:t>
        <w:br/>
        <w:t xml:space="preserve">residually, on cultural events (theaters and concerts).  </w:t>
        <w:br/>
        <w:t xml:space="preserve">4. The operation consists of the acquisition by Fimalac, via its subsidiary 3S, of […] % of  </w:t>
        <w:br/>
        <w:t xml:space="preserve">the capital and voting rights of Kyro Concept, the remaining balance held by Fnac. The  </w:t>
        <w:br/>
        <w:t xml:space="preserve">management of Kyro Concept will be ensured by a management committee composed of […]  </w:t>
        <w:br/>
        <w:t xml:space="preserve">members, of which […] will be appointed by Fnac and […] by Fimalac. Decisions such as  </w:t>
        <w:br/>
        <w:t xml:space="preserve">the adoption of the business plan or the approval of significant investments will be  </w:t>
        <w:br/>
        <w:t xml:space="preserve">adopted unanimously. Fimalac will therefore hold a veto right over the strategic  </w:t>
        <w:br/>
        <w:t xml:space="preserve">decisions of Kyro Concept. The joint control of Kyro Concept by Fimalac, alongside Fnac,  </w:t>
        <w:br/>
        <w:t xml:space="preserve">constitutes a concentration within the meaning of Article L. 430-1 of the Commercial  </w:t>
        <w:br/>
        <w:t xml:space="preserve">Code.  </w:t>
        <w:br/>
        <w:t xml:space="preserve">5. The concerned companies together achieve a total worldwide turnover of more than  </w:t>
        <w:br/>
        <w:t xml:space="preserve">150 million euros (Fnac: 4.1 billion euros for the fiscal year ending December 31,  </w:t>
        <w:br/>
        <w:t xml:space="preserve">2012; Fimalac: […] euros in the last closed fiscal year). At least two of these  </w:t>
        <w:br/>
        <w:t xml:space="preserve">companies achieve a turnover in France exceeding 50 million euros (Fnac: 2.8 billion  </w:t>
        <w:br/>
        <w:t xml:space="preserve">euros for the fiscal year ending December 31, 2012; Fimalac: […] euros in the last  </w:t>
        <w:br/>
        <w:t xml:space="preserve">closed fiscal year). Given these turnover figures, the operation does not fall under the  </w:t>
        <w:br/>
        <w:t xml:space="preserve">competence of the European Union. On the other hand, the control thresholds mentioned  </w:t>
        <w:br/>
        <w:t xml:space="preserve">in I of Article L. 430-2 of the Commercial Code are exceeded. This operation is therefore  </w:t>
        <w:br/>
        <w:t xml:space="preserve">subject to the provisions of Articles L. 430-3 and following of the Commercial Code  </w:t>
        <w:br/>
        <w:t>relating to economic concentration.</w:t>
      </w:r>
    </w:p>
    <w:p>
      <w:r>
        <w:t xml:space="preserve">II. Delimitation of relevant markets  </w:t>
        <w:br/>
        <w:t xml:space="preserve">6. Fimalac, Fnac, and Kyro Concept are all active in the live performance sector in  </w:t>
        <w:br/>
        <w:t xml:space="preserve">France. Fimalac is present as a producer/organizer of shows and as an operator of  </w:t>
        <w:br/>
        <w:t xml:space="preserve">venues, Fnac as a ticket distribution company, and Kyro Concept (including Datasport) as  </w:t>
        <w:br/>
        <w:t>a service provider in the IT management of ticketing.</w:t>
      </w:r>
    </w:p>
    <w:p>
      <w:r>
        <w:t xml:space="preserve">7. The operation does not therefore give rise to any horizontal overlap between the  </w:t>
        <w:br/>
        <w:t xml:space="preserve">activities of Fimalac, Kyro Concept, and Fnac and will therefore only be analyzed in  </w:t>
        <w:br/>
        <w:t>terms of potential vertical and conglomerate effects.</w:t>
      </w:r>
    </w:p>
    <w:p>
      <w:r>
        <w:t xml:space="preserve">A. THE PRODUCTION AND ORGANIZATION OF SHOWS  </w:t>
        <w:br/>
        <w:t xml:space="preserve">1. DELIMITATION OF PRODUCT MARKETS  </w:t>
        <w:br/>
        <w:t xml:space="preserve">8. Only Fimalac operates in the sector of production and organization of shows through the  </w:t>
        <w:br/>
        <w:t xml:space="preserve">holdings it holds in the companies Gilbert Coullier Productions ([…] %), Auguri  </w:t>
        <w:br/>
        <w:t xml:space="preserve">Productions ([…] %), Deb Jam ([…] %), Le Comedy Club ([…] %), K-Wet Production  </w:t>
        <w:br/>
        <w:t xml:space="preserve">([…] %), and Pomme Production ([…] %).  </w:t>
        <w:br/>
        <w:t xml:space="preserve">9. The Competition Authority has not had the opportunity to rule on the existence of a  </w:t>
        <w:br/>
        <w:t xml:space="preserve">market for the production and organization of shows and on its potential segmentations.  </w:t>
        <w:br/>
        <w:t xml:space="preserve">However, it has described the conditions under which show producers and organizers  </w:t>
        <w:br/>
        <w:t xml:space="preserve">operate in Decision No. 12-D-27 of December 20, 2012, regarding practices observed in  </w:t>
        <w:br/>
        <w:t xml:space="preserve">the ticketing sector for shows: "musical artists generally entrust the management of  </w:t>
        <w:br/>
        <w:t xml:space="preserve">their careers and, in particular, the organization of their concerts to artistic agents. The  </w:t>
        <w:br/>
        <w:t xml:space="preserve">latter negotiate with producers or organizers of shows the artistic and financial conditions  </w:t>
        <w:br/>
        <w:t xml:space="preserve">of the artist's participation in the performances (...) Producers provide the financial,  </w:t>
        <w:br/>
        <w:t xml:space="preserve">material, and human resources necessary for the realization (artistic and technical  </w:t>
        <w:br/>
        <w:t xml:space="preserve">platform) and dissemination of the shows. They take the financial risk of the show and  </w:t>
        <w:br/>
        <w:t xml:space="preserve">are therefore owners and responsible for the revenues of the show, as well as for the  </w:t>
        <w:br/>
        <w:t xml:space="preserve">ticketing."  </w:t>
        <w:br/>
        <w:t xml:space="preserve">10. The Xerfi study "Live Performance in France - Market Analysis and Perspectives  </w:t>
        <w:br/>
        <w:t xml:space="preserve">for 2015, Positioning and Strategies of Operators" of April 2011 (hereinafter "The Xerfi  </w:t>
        <w:br/>
        <w:t xml:space="preserve">Study on Live Performance in France") shows, however, that different segmentations of  </w:t>
        <w:br/>
        <w:t xml:space="preserve">the major professions in live performance can be envisaged. Thus, once the show is  </w:t>
        <w:br/>
        <w:t xml:space="preserve">created, the producer may either present it directly to the public or sell it to a  </w:t>
        <w:br/>
        <w:t xml:space="preserve">distributor or promoter who will take care of its dissemination. Similarly, some venue  </w:t>
        <w:br/>
        <w:t xml:space="preserve">operators may also assume production and/or dissemination functions.  </w:t>
        <w:br/>
        <w:t xml:space="preserve">11. Likewise, it is possible to question the potential segmentations of the market for the  </w:t>
        <w:br/>
        <w:t xml:space="preserve">production and organization of shows based on the type of shows (concerts, theater,  </w:t>
        <w:br/>
        <w:t xml:space="preserve">performances (humor, musicals, circus, etc.), opera/classical music,  </w:t>
        <w:br/>
        <w:t xml:space="preserve">1 The notifying parties consider that they have a decisive influence in the companies Gilbert Coullier Productions, Auguri Productions,  </w:t>
        <w:br/>
        <w:t xml:space="preserve">Deb Jam, and Le Comedy Club that would confer them joint control of these companies. Indeed, regarding the company Gilbert Coullier  </w:t>
        <w:br/>
        <w:t xml:space="preserve">Productions, Fimalac holds a veto right over the following strategic decisions: approval of the annual budget, recruitment of executives,  </w:t>
        <w:br/>
        <w:t xml:space="preserve">investment exceeding […] euros. Regarding the company Auguri Productions, Fimalac holds a veto right over all executive and  </w:t>
        <w:br/>
        <w:t xml:space="preserve">management recruitments and investments over […] euros. Finally, concerning Deb Jam and Le Comedy Club, Fimalac benefits from a veto  </w:t>
        <w:br/>
        <w:t xml:space="preserve">right over all decisions.  </w:t>
        <w:br/>
        <w:t xml:space="preserve">2 Fimalac's holdings in the companies K-Wet Production and Pomme Production do not confer it control over these two companies.  </w:t>
        <w:br/>
        <w:t xml:space="preserve">However, Fimalac has a purchase option on […] % of the capital of each of these two companies that it may exercise at the end of the  </w:t>
        <w:br/>
        <w:t xml:space="preserve">2015 accounts, which would have the effect of conferring control to it. In any case, taking into account half of the turnover of these entities  </w:t>
        <w:br/>
        <w:t xml:space="preserve">has no impact regarding the thresholds provided for in Article L. 430-2 of the Commercial Code and does not alter the conclusions of the  </w:t>
        <w:br/>
        <w:t xml:space="preserve">competitive analysis.  </w:t>
        <w:br/>
        <w:t xml:space="preserve">3 However, the Competition Commission analyzed these markets in a report dated May 7, 2010, regarding a merger between Ticketmaster  </w:t>
        <w:br/>
        <w:t xml:space="preserve">Entertainment and Live Nation, Inc. It retained for the purposes of its analysis a distinct market for the production of live music concerts  </w:t>
        <w:br/>
        <w:t>including festivals and considered that it was not necessary to further segment this market based on the size of the concert.</w:t>
      </w:r>
    </w:p>
    <w:p>
      <w:r>
        <w:rPr>
          <w:b/>
        </w:rPr>
        <w:t>[Pages 4–6]</w:t>
      </w:r>
    </w:p>
    <w:p>
      <w:r>
        <w:t>sporting events, museum/exhibition, amusement parks, etc.) as well as based on the size/notoriety of the organizers/producers of shows.</w:t>
      </w:r>
    </w:p>
    <w:p>
      <w:r>
        <w:t>12. However, the exact delineation of the market for the production and organization of shows can be left open insofar as the competitive analysis remains unchanged regardless of the hypothesis considered.</w:t>
      </w:r>
    </w:p>
    <w:p>
      <w:r>
        <w:t>2. DELINEATION OF GEOGRAPHIC MARKETS</w:t>
      </w:r>
    </w:p>
    <w:p>
      <w:r>
        <w:t>13. The organizers/producers of shows who responded to the market test consider that the market has a national dimension, insofar as an artist generally grants exclusivity on a national scale to a producer/organizer of shows who produces and organizes shows in Paris, the Paris region, and the provinces.</w:t>
      </w:r>
    </w:p>
    <w:p>
      <w:r>
        <w:t>B. VENUE OPERATIONS</w:t>
      </w:r>
    </w:p>
    <w:p>
      <w:r>
        <w:t>14. Only Fimalac operates in the venue operations sector through the company Vega, of which it holds the entire capital, and the company Le Comedy Club, of which it holds […] % of the capital. Fimalac also holds a non-controlling stake of 40% in the capital of the company Groupe Lucien Barrière, whose casinos and hotels are equipped with performance venues.</w:t>
      </w:r>
    </w:p>
    <w:p>
      <w:r>
        <w:t>15. Regarding the operation of performance venues, in decision no. 04-D-66 of December 1, 2004, concerning practices implemented by Parisian venues and stadiums in the ticketing sector, the Competition Council questioned a possible segmentation of the venue operations sector based on the type of venues (variety performance venues, sports arenas), the location of the venues in Paris or in the provinces, related to the prestige of the city and the necessity to create a show there before producing it in the provinces, and finally, the characteristics of the venues, with the choice of a venue by a producer/organizer of shows depending on the venue's capacity, its equipment, its image with artists and the public, and finally the rent.</w:t>
      </w:r>
    </w:p>
    <w:p>
      <w:r>
        <w:t>16. In this case, Fimalac is almost exclusively present in the provinces in venues of the type of Zéniths or similar (venues with more than 6,000 seats excluding stadiums). However, the exact delineation of the markets for venue management can be left open insofar as the competitive analysis remains unchanged regardless of the hypotheses considered.</w:t>
      </w:r>
    </w:p>
    <w:p>
      <w:r>
        <w:t>4 Fnac holds minority stakes of […] % in the Silo de Marseille, which is controlled by Vega (Fimalac), […] % in the Zénith de Paris, which is controlled by the company Coker, and […] % in La Cigale and the Zénith de Caen.</w:t>
      </w:r>
    </w:p>
    <w:p>
      <w:r>
        <w:t>5 The board of directors of the company Groupe Lucien Barrière consists of ten members, six of whom are appointed by the Desseigne-Barrière family, which holds 60% of the capital, and four by the Fimalac group, which holds the remaining 40%. Decisions of the board of directors, including the approval and modification of the annual budget and business plan as well as the appointment of delegated general directors, are made by a majority of the votes of the members present or represented, each member having one vote. The Fimalac group therefore does not have a veto right over the strategic decisions of the company Groupe Lucien Barrière, and its participation must be considered as non-controlling.</w:t>
      </w:r>
    </w:p>
    <w:p>
      <w:r>
        <w:t>623 of the 26 venues operated by Vega in the provinces have a seating capacity between 2,000 and 14,000.</w:t>
      </w:r>
    </w:p>
    <w:p>
      <w:r>
        <w:t>C. TICKETING</w:t>
      </w:r>
    </w:p>
    <w:p>
      <w:r>
        <w:t>17. Kyro Concept is present in the ticketing sector through its ticketing management IT activity. Fnac, for its part, engages in the marketing and distribution of tickets.</w:t>
      </w:r>
    </w:p>
    <w:p>
      <w:r>
        <w:t>1. DELINEATION OF PRODUCT MARKETS</w:t>
      </w:r>
    </w:p>
    <w:p>
      <w:r>
        <w:t>18. In decision no. 12-D-27 of December 20, 2012, concerning practices identified in the ticketing sector for shows, the Competition Authority stated that "the ticketing for shows encompasses activities related to the marketing to individuals and businesses of entry tickets to music concerts, sporting events, museums, amusement parks, theaters, and festivals. This activity itself consists of three services: the physical issuance of tickets, their marketing - that is to say, their distribution among the various points of sale - and their actual distribution to consumers." The aforementioned decision no. 04-D-66 notes that "these three activities overlap quite significantly. On the one hand, given the absence of fixed ticketing in a large number of venues, it is common for the producer to handle the marketing of tickets themselves or to outsource it within the contractual framework of a mandate. On the other hand, there is an interdependence between marketing and distribution. The marketing of ticketing can be associated with the actual distribution. Conversely, distributors also perform a marketing function by distributing among the various sales channels they have (telephone platform, internet, public sales service, network of sales points) the quotas of tickets allocated to them." Decision no. 12-D-27 specified that "to sell the tickets for the show, the producer can keep some for themselves in direct distribution and give the rest, or all, to distributor networks (indirect distribution)."</w:t>
      </w:r>
    </w:p>
    <w:p>
      <w:r>
        <w:t>19. The operators surveyed in the market test consider that the solutions offered to organizers and venues so that they can manage their own ticketing (direct distribution) are complementary to the services that ticketing specialists can offer (indirect distribution). Indeed, organizers or venues often choose a dual distribution, both direct and indirect, as well as a diversification of distribution networks to increase the visibility of the event. The objective of the organizers and venues is indeed to maximize ticket sales.</w:t>
      </w:r>
    </w:p>
    <w:p>
      <w:r>
        <w:t>20. In the context of indirect distribution, the organizer or venue uses a third-party provider for the distribution and/or marketing of tickets. In this case, only Fnac is present in this segment.</w:t>
      </w:r>
    </w:p>
    <w:p>
      <w:r>
        <w:t>21. Several segmentations of the indirect distribution market are conceivable based on the distribution channel (physical sales points, online sales), categories of shows (music/concert, theater/humor, tourism/leisure/parks, performances, sports, arts and museums, dance and classical music, cinema, others), or the nature of the services offered.</w:t>
      </w:r>
    </w:p>
    <w:p>
      <w:r>
        <w:t>22. However, the precise delineation of the market for indirect ticket distribution can remain open insofar as the competitive analysis remains unchanged regardless of the chosen solution.</w:t>
      </w:r>
    </w:p>
    <w:p>
      <w:r>
        <w:t>23. In the context of direct distribution, the organizer or venue sells all or part of the tickets in its own name and on its own behalf. Direct distribution can be carried out in several ways: box office sales, use of ticketing management software, use of a self-ticketing solution. In this case, only Kyro Concept is present in this segment.</w:t>
      </w:r>
    </w:p>
    <w:p>
      <w:r>
        <w:t>24. Several segmentations of the direct distribution market are conceivable based on the categories of events (sports events, museums/exhibitions, shows/concerts, etc.), the services provided (software, access control to venues, etc.), or the chosen IT solution (ticketing management software and self-ticketing).</w:t>
      </w:r>
    </w:p>
    <w:p>
      <w:r>
        <w:t>25. However, the precise delineation of the market for direct ticket distribution can remain open insofar as the competitive analysis remains unchanged regardless of the chosen solution.</w:t>
      </w:r>
    </w:p>
    <w:p>
      <w:r>
        <w:t>2. DELINEATION OF GEOGRAPHIC MARKETS</w:t>
      </w:r>
    </w:p>
    <w:p>
      <w:r>
        <w:t>26. The parties consider that the ticketing markets have a national dimension, with the exception of the market for ticketing management IT, which would have a supranational dimension including other French-speaking countries, notably Belgium and Switzerland. Indeed, according to the parties, most of the players present in France are also present in Belgium and Switzerland.</w:t>
      </w:r>
    </w:p>
    <w:p>
      <w:r>
        <w:t>27. The market test conducted with the competitors of the parties confirms the national delineation of the ticketing markets. The analysis will therefore be conducted in this case at the national level.</w:t>
      </w:r>
    </w:p>
    <w:p>
      <w:r>
        <w:t>III. Competitive Analysis</w:t>
      </w:r>
    </w:p>
    <w:p>
      <w:r>
        <w:t>28. Kyro Concept primarily offers services enabling the direct distribution of tickets by producers/organizers of shows. This activity thus constitutes both an input allowing producers/organizers (including venues) to market their show to the final consumer and an ancillary activity to the production/organization of shows or to venue operations.</w:t>
      </w:r>
    </w:p>
    <w:p>
      <w:r>
        <w:t>29. Since Fimalac is active in the markets for the production and organization of shows as well as in venue operations, the operation will be analyzed in terms of vertical and conglomerate effects with the market for ticketing management IT.</w:t>
      </w:r>
    </w:p>
    <w:p>
      <w:r>
        <w:t>30. Fnac, for its part, being present in the downstream market for indirect ticket distribution, it will also be necessary to analyze the risks of coordination with Fimalac in the upstream markets for the production and organization of shows as well as for venue operations.</w:t>
      </w:r>
    </w:p>
    <w:p>
      <w:r>
        <w:rPr>
          <w:b/>
        </w:rPr>
        <w:t>[Pages 7–9]</w:t>
      </w:r>
    </w:p>
    <w:p>
      <w:r>
        <w:t xml:space="preserve">A. THE POSITION OF THE PARTIES  </w:t>
        <w:br/>
        <w:t xml:space="preserve">1. THE SECTOR OF PRODUCTION AND ORGANIZATION OF SHOWS  </w:t>
        <w:br/>
        <w:t xml:space="preserve">31. Fimalac estimated its market share for the year 2012 at approximately [10-20]% in the French market for the production and organization of shows, corresponding to the amount of revenue from variety shows and current music reported to the National Center for Variety and Jazz (hereinafter "CNV"). It identifies four competing production companies with a market share of around [5-10]% (TS3, Gérard Drouot Production, Live Nation, Nous Production) and two with a market share of around [0-5]% (Cheyenne Production and Backline). The CNV data used to estimate these market shares includes all ticket holders for paid performances and the last assignees of the right of representation for free performances. In a market restricted to only producers of paid shows in France, Fimalac estimates its market share at approximately [20-30]% for the year 2012.  </w:t>
        <w:br/>
        <w:t xml:space="preserve">32. If finer segmentations of the market were to be retained, Fimalac's market share can be estimated, based on CNV data, at approximately [20-30]% in the concert production market and approximately [10-20]% in the show production market (humor, musicals, cabarets, and revues, etc.).  </w:t>
        <w:br/>
        <w:t xml:space="preserve">33. Fimalac also assessed its position at approximately [30-40]% in a market comprising production companies that it believes have the critical size to manage artists of a certain notoriety. Its competitors in this market would be Live Nation, TS3, Gérard Drouot Productions, Alias JHD Productions, Nous Production, Cheyenne Productions, Backline, Top Ticket Line, NTCA, Ki m’aime Me Suive.  </w:t>
        <w:br/>
        <w:t xml:space="preserve">2. THE SECTOR OF VENUE OPERATIONS  </w:t>
        <w:br/>
        <w:t xml:space="preserve">34. Fimalac is primarily active in the market for provincial venues and stadiums with 26 facilities managed through public service delegations, including 18 facilities with more than 6,000 seats. Furthermore, Fimalac manages and operates the theaters Le Comédia and Comedy Club in Paris.  </w:t>
        <w:br/>
        <w:t xml:space="preserve">35. Based on CNV data for the year 2012, Fimalac estimates its market share in the Parisian market for performance venues and stadiums at less than [0-5]% in revenue and approximately [0-5]% in the number of performances. In a provincial market for performance venues and stadiums, Fimalac estimates its market share at approximately [0-5]% in revenue and approximately [5-10]% in the number of performances.  </w:t>
        <w:br/>
        <w:t xml:space="preserve">36. In a more restricted market of provincial venues of the Zénith type (venues with more than 6,000 seats excluding stadiums), Fimalac was unable to find specific data to assess its market share. However, it proposed an approximation of this market by adding the number of available seats in 42 provincial venues with more than 6,000 seats as well as in the 18 Zénith-type venues owned by Vega in the provinces. It was thus able to estimate its market share at approximately [20-30]%. Its closest competitors would be GL Events, which has several venues with more than 6,000 seats in the provinces, including the Zénith of Clermont-Ferrand, Le Scarabée of Roanne, and the Cube in Troyes, and Daniel Colling, who manages, through the company Coker, the Zénith of Paris (in partnership with the Lagardère group), the Folies Bergères (in partnership with the production company Gérard Dumontet), and the Zénith of Nantes.  </w:t>
        <w:br/>
        <w:t xml:space="preserve">3. THE TICKET SALES SECTOR  </w:t>
        <w:br/>
        <w:t xml:space="preserve">37. Fnac, primarily through its France Billet network, is active in the indirect distribution of tickets. Kyro Concept, for its part, is active in providing IT ticketing management solutions enabling direct ticket sales by the organizers/producers of shows.  </w:t>
        <w:br/>
        <w:t xml:space="preserve">38. In the ticket distribution market in France, Fnac's market share is estimated at approximately [50-60]% in 2012, ahead of Ticketnet ([20-30]%) and Digitick ([10-20]%). The parties also cite smaller operators A Vos Billets as well as Billetreduc.com and Ticketac, whose positioning is focused on the sale of discounted tickets and vouchers. They also emphasize that most of Fnac's competitors are backed by groups with significant financial resources (Live Nation for Ticketnet, Vivendi for Digitick, Lagardère for Billetreduc.com, and Groupe Figaro for Ticketac).  </w:t>
        <w:br/>
        <w:t xml:space="preserve">39. In the market for IT ticketing management (including the provision by a service provider of the ticketing management system as well as ancillary services), estimated at […] euros in 2012, Kyro Concept's market share is estimated at [10-20]% (of which [5-10]% for Datasport). Its competitors include IREC Ticketing Technology (approximately [30-40]% market share), Rodrigue (approximately [10-20]%), Satori/Digitick (approximately [10-20]%), Sirius (Alcion) (approximately [5-10]%), and Secutix (ELCA) (approximately [0-5]%).  </w:t>
        <w:br/>
        <w:t xml:space="preserve">B. ANALYSIS OF VERTICAL AND CONGLOMERATE EFFECTS  </w:t>
        <w:br/>
        <w:t xml:space="preserve">1. ANALYSIS OF VERTICAL EFFECTS  </w:t>
        <w:br/>
        <w:t xml:space="preserve">40. A vertical concentration can restrict competition by making access to the markets in which the new entity will operate more difficult, potentially driving out competitors or penalizing them by increasing their costs. This locking strategy can concern upstream markets when the downstream branch of the integrated company refuses to purchase products from upstream manufacturers, thereby reducing their commercial outlets. This locking can also target downstream markets when the integrated company refuses to sell an input to its downstream competitors.  </w:t>
        <w:br/>
        <w:t xml:space="preserve">41. In this case, from the perspective of Fimalac's activity (the production and organization of "shows" and venue operations), IT ticketing management services can be analyzed as an input.  </w:t>
        <w:br/>
        <w:t xml:space="preserve">42. A strategy to lock access to inputs would involve Kyro Concept ceasing to provide IT ticketing management services to the organizers/producers of shows and venue managers who are competitors of Fimalac. However, this scenario can be ruled out as the organizers/producers of shows and venue managers could easily source from the numerous alternative providers of IT ticketing management services, including IREC Ticketing Technology, Rodrigue, Satori/Digitick, Sirius (Alcion), or Secutix (ELCA).  </w:t>
        <w:br/>
        <w:t xml:space="preserve">43. A competing production company also estimated that the joint control acquisition of Kyro Concept by Fimalac would grant it access to the customer files of shows produced by its competitors, thus giving it an advantage in approaching the relevant artists for other shows. Nevertheless, on this point, the parties confirmed that customers equipped with Kyro Concept (and Datasport) solutions have sole access to their data.  </w:t>
        <w:br/>
        <w:t xml:space="preserve">44. Furthermore, Fimalac could implement a strategy to lock access to customers by ceasing to source from Kyro Concept's competitors for IT ticketing management services. However, in this case, Fimalac explains that its production companies and the venues it manages sell the majority of their tickets through distributors, under white label. It specifies that only Pomme Production uses a provider of IT ticketing management services, Kyro Concept. Thus, Fimalac represents less than [0-5]% of the total revenue of operators present in the IT ticketing management market and approximately [5-10]% of the total revenue of Kyro Concept. Therefore, if after the operation Fimalac were to rely solely on Kyro Concept for the IT management of its ticketing, the revenue lost by competing operators would remain very limited. Similarly, if the production companies or venues of Fimalac that do not yet use IT ticketing management solutions were to adopt the solutions offered by Kyro Concept after the operation, Fimalac's market shares in the markets for the production and organization of shows and venue operations are such that no locking effect is conceivable.  </w:t>
        <w:br/>
        <w:t>45. Therefore, this operation is not likely to harm competition through vertical effects.</w:t>
      </w:r>
    </w:p>
    <w:p>
      <w:r>
        <w:rPr>
          <w:b/>
        </w:rPr>
        <w:t>[Pages 10–11]</w:t>
      </w:r>
    </w:p>
    <w:p>
      <w:r>
        <w:t>2. ANALYSIS OF CONGLOMERATE EFFECTS</w:t>
      </w:r>
    </w:p>
    <w:p>
      <w:r>
        <w:t>46. Conglomerate effects may occur when the simultaneous presence of a company in markets with interconnected links allows it to leverage its position in one of these markets to eliminate or weaken the position of its competitors in the other market. Restrictive effects on competition may thus arise when a concentration allows for the commercial linking of sales or purchases of the components of the grouping in such a way as to lock the market and eliminate competitors.</w:t>
      </w:r>
    </w:p>
    <w:p>
      <w:r>
        <w:t>47. In this case, several bundled offer scenarios by Fimalac including computerized ticketing management services can be envisaged. Firstly, following the operation, Fimalac may offer its producer/organizer clients bundled offers linking the venues it manages and the computerized ticketing management solutions of Kyro Concept. Conversely, Fimalac's production companies may offer venues not managed by Fimalac bundled offers linking shows and the computerized ticketing management solutions of Kyro Concept. Finally, Fimalac's production companies may offer their artist clients bundled offers linking production services, venues, and the computerized ticketing management solutions of Kyro Concept.</w:t>
      </w:r>
    </w:p>
    <w:p>
      <w:r>
        <w:t>48. However, insofar as the market shares of Kyro Concept and Fimalac are limited in their respective markets, no anticompetitive effect is foreseeable. Indeed, the computerized ticketing management solutions offered by Kyro Concept are not essential as there are a significant number of alternative solutions available that allow competing producers/organizers and venue managers to offer equivalent offers. In any case, it is unlikely that clients would be interested in bundled offers of multiple services. Thus, Fimalac points out that, in its venues that already have a direct ticketing solution, less than [10-20]% of producers use it because producers more frequently turn to white-label distributor solutions or their own solutions. Fimalac also indicates that there are no pre-existing linked offers between venues and production activity: in 2012, only about [5-10]% of the tickets generated by Fimalac concerned shows that took place in the venues it manages. Similarly, the total revenue of the artists from Fimalac's production companies generated in the venues managed by Fimalac represented about [5-10]% of Vega's total turnover. Fimalac's production companies primarily use venues that are not managed by Fimalac, and the venues managed by Fimalac mainly host artists who are not produced by Fimalac.</w:t>
      </w:r>
    </w:p>
    <w:p>
      <w:r>
        <w:t>49. Given these elements, the operation is not likely to harm competition through conglomerate effects between the market for computerized ticketing management and the markets for the production/organization of shows and venue operations.</w:t>
      </w:r>
    </w:p>
    <w:p>
      <w:r>
        <w:t>C. ANALYSIS OF THE RISK OF COORDINATION BETWEEN PARENT COMPANIES</w:t>
      </w:r>
    </w:p>
    <w:p>
      <w:r>
        <w:t>50. A risk of harming competition resulting from coordination between parent companies may be considered if the parent companies remain simultaneously present in the same markets or in markets related to those in which the joint venture operates.</w:t>
      </w:r>
    </w:p>
    <w:p>
      <w:r>
        <w:t>51. As highlighted by the guidelines of the Competition Authority regarding the control of concentrations, this risk is analyzed in light of three cumulative criteria: there must be a causal link between the creation of the joint venture and the emergence or strengthening of coordination risks among the parent companies; the coordination must have a certain degree of plausibility, meaning it must be possible and present an economic interest for the parent companies; this coordination must have a significant effect on competition. Regarding the causal link, it can be established if the activity of the joint venture is of "essential importance" for the markets in which the parent companies are active.</w:t>
      </w:r>
    </w:p>
    <w:p>
      <w:r>
        <w:t>52. In this case, Fimalac will be present in the markets for the production and organization of shows as well as venue operations, and Fnac will be present upstream in the ticket distribution market. All of these markets are related to the market for computerized ticketing management in which the joint venture, Kyro Concept, will be present. Coordination between the parent companies could therefore involve Fimalac distributing a large portion of its tickets, possibly with temporary exclusivities, through Fnac to the detriment of other distribution players. Another scenario would involve Fnac prioritizing the distribution of tickets generated by Fimalac to the detriment of other producers.</w:t>
      </w:r>
    </w:p>
    <w:p>
      <w:r>
        <w:t>53. However, the causal link between Fimalac's stake in Kyro Concept and such coordination scenarios among the parent companies would not be established insofar as, given the small size of the market for computerized ticketing management, the activity of the joint venture cannot be considered to have "essential importance" for the markets in which the parent companies are active. Indeed, the revenue associated with the market for computerized ticketing management (approximately […] euros in 2012) appears to be significantly lower than that of ticket distribution (approximately 700 million in 2013) or show production (approximately 460 million euros).</w:t>
      </w:r>
    </w:p>
    <w:p>
      <w:r>
        <w:t>54. The operation is therefore not likely to harm competition through any potential coordination between Fimalac and Fnac.</w:t>
      </w:r>
    </w:p>
    <w:p>
      <w:r>
        <w:t>DECIDES</w:t>
      </w:r>
    </w:p>
    <w:p>
      <w:r>
        <w:t>Sole Article: The operation notified under number 13-236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