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https://www.autoritedelaconcurrence.fr/fr/decision-de-controle-des-concentrations/relative-la-prise-de-controle-conjoint-de-la-societe-naosou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26-DCC-162 of July 27, 2026</w:t>
        <w:br/>
        <w:t>regarding the joint control acquisition of the company Naosou by the</w:t>
        <w:br/>
        <w:t>companies Pehes, Holdisi, and J&amp;Cie alongside the company ITM</w:t>
        <w:br/>
        <w:t>Entreprises</w:t>
        <w:br/>
        <w:t>The Competition Authority,</w:t>
        <w:br/>
        <w:t>Having regard to the complete notification file submitted to the mergers department on July 7, 2026,</w:t>
        <w:br/>
        <w:t>concerning the joint control acquisition of the company Naosou by the companies Pehes, Holdisi, and</w:t>
        <w:br/>
        <w:t>J&amp;Cie alongside the company ITM Entreprises, formalized by a letter of intent dated June 29, 2026;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company Naosou by the</w:t>
        <w:br/>
        <w:t>companies Pehes, Holdisi, and J&amp;Cie, alongside the company ITM Entreprises. The company Naosou</w:t>
        <w:br/>
        <w:t>operates, through the company Ferme 4 Saisons, a retail business predominantly focused on food of</w:t>
        <w:br/>
        <w:t>the supermarket type with a sales area of 900 m², under the Netto brand, located in the municipality</w:t>
        <w:br/>
        <w:t>of Le Touvet (38). The operation constitutes a concentration within the meaning of Article L. 430-1 of</w:t>
        <w:br/>
        <w:t>the Commercial Code. Given the revenues generated by the companies involved, the operation does not</w:t>
        <w:br/>
        <w:t>fall under the jurisdiction of the European Union. However, the control thresholds mentioned in II of</w:t>
        <w:br/>
        <w:t>Article 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 in the relevant</w:t>
        <w:br/>
        <w:t>markets.</w:t>
      </w:r>
    </w:p>
    <w:p>
      <w:r>
        <w:t>DECIDES</w:t>
        <w:br/>
        <w:t>Sole Article: The operation notified under number 26-150 is authorized.</w:t>
        <w:br/>
        <w:t>The Vice-President,</w:t>
        <w:br/>
        <w:t>Vivien Terrien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