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https://www.autoritedelaconcurrence.fr/fr/decision-de-controle-des-concentrations/relative-la-prise-de-controle-conjoint-de-la-societe-noixam</w:t>
      </w:r>
    </w:p>
    <w:p>
      <w:r>
        <w:t>Pages translated : 2</w:t>
      </w:r>
    </w:p>
    <w:p/>
    <w:p>
      <w:r>
        <w:rPr>
          <w:b/>
        </w:rPr>
        <w:t>[Pages 1–2]</w:t>
      </w:r>
    </w:p>
    <w:p>
      <w:r>
        <w:t xml:space="preserve">FRENCH REPUBLIC  </w:t>
        <w:br/>
        <w:t xml:space="preserve">Decision No. 17-DCC-41 of April 4, 2017  </w:t>
        <w:br/>
        <w:t xml:space="preserve">regarding the joint control of the company Noixam by the  </w:t>
        <w:br/>
        <w:t xml:space="preserve">companies ITM Entreprises and Maxion  </w:t>
        <w:br/>
        <w:t>The Competition Authority,</w:t>
      </w:r>
    </w:p>
    <w:p>
      <w:r>
        <w:t>Having regard to the notification file sent to the mergers department on October 26, 2016, and declared complete on March 14, 2017, concerning the joint control of the company Noixam by the companies ITM Entreprises and Maxion, formalized by a commitment certificate signed by the parties on February 22, 2017;</w:t>
      </w:r>
    </w:p>
    <w:p>
      <w:r>
        <w:t>Having regard to Book IV of the Commercial Code relating to the freedom of prices and competition, and in particular its Articles L. 430-1 to L. 430-7;</w:t>
      </w:r>
    </w:p>
    <w:p>
      <w:r>
        <w:t>Having regard to the additional elements provided by the parties during the investigation;</w:t>
      </w:r>
    </w:p>
    <w:p>
      <w:r>
        <w:t xml:space="preserve">Adopts the following decision:  </w:t>
        <w:br/>
        <w:t xml:space="preserve">1. The notified operation consists of the joint control, by the companies ITM Entreprises and Maxion, of a newly created company, Noixam, which will operate a food-dominant retail outlet under the Intermarché brand in the city of Sevran (93).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16-226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