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https://www.autoritedelaconcurrence.fr/fr/decision-de-controle-des-concentrations/relative-la-prise-de-controle-conjoint-de-la-societe-sadam</w:t>
      </w:r>
    </w:p>
    <w:p>
      <w:r>
        <w:t>Pages translated : 2</w:t>
      </w:r>
    </w:p>
    <w:p/>
    <w:p>
      <w:r>
        <w:rPr>
          <w:b/>
        </w:rPr>
        <w:t>[Pages 1–2]</w:t>
      </w:r>
    </w:p>
    <w:p>
      <w:r>
        <w:t xml:space="preserve">FRENCH REPUBLIC  </w:t>
        <w:br/>
        <w:t xml:space="preserve">Decision No. 20-DCC-94 of July 23, 2020  </w:t>
        <w:br/>
        <w:t xml:space="preserve">regarding the joint control acquisition of the company Sadam by the company Clémati and the Association of E. Leclerc Distributor Centers  </w:t>
        <w:br/>
        <w:t xml:space="preserve">The Competition Authority,  </w:t>
        <w:br/>
        <w:t xml:space="preserve">Having regard to the complete notification file submitted to the mergers department on June 25, 2020, concerning the joint control acquisition of the company Sadam by the company Clémati and the Association of E. Leclerc Distributor Centers, formalized by a transfer contract dated January 31, 2020;  </w:t>
        <w:br/>
        <w:t xml:space="preserve">Having regard to the elements provided by the notifying party during the investigation;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Clémati and the Association of E. Leclerc Distributor Centers of the company Sadam, which operates a retail business primarily focused on food of the hypermarket type with an area of 5200 m2 under the E. Leclerc brand in Lescure d’Albigeois (81).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20-110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