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https://www.autoritedelaconcurrence.fr/fr/decision-de-controle-des-concentrations/relative-la-prise-de-controle-conjoint-de-la-societe-urblet</w:t>
      </w:r>
    </w:p>
    <w:p>
      <w:r>
        <w:t>Pages translated : 2</w:t>
      </w:r>
    </w:p>
    <w:p/>
    <w:p>
      <w:r>
        <w:rPr>
          <w:b/>
        </w:rPr>
        <w:t>[Pages 1–2]</w:t>
      </w:r>
    </w:p>
    <w:p>
      <w:r>
        <w:t xml:space="preserve">FRENCH REPUBLIC  </w:t>
        <w:br/>
        <w:t xml:space="preserve">Decision No. 17-DCC-128 of August 10, 2017  </w:t>
        <w:br/>
        <w:t xml:space="preserve">regarding the joint control acquisition of the company Urblet by the  </w:t>
        <w:br/>
        <w:t xml:space="preserve">company ITM Entreprises and the Dejean consortium  </w:t>
        <w:br/>
        <w:t xml:space="preserve">The Competition Authority,  </w:t>
        <w:br/>
        <w:t xml:space="preserve">Having regard to the complete notification file sent to the mergers department on July 20, 2017,  </w:t>
        <w:br/>
        <w:t xml:space="preserve">concerning the joint control acquisition of the company Urblet by the company ITM Entreprises and the  </w:t>
        <w:br/>
        <w:t xml:space="preserve">Dejean consortium, formalized by a share transfer agreement dated July 4,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Entreprises and the Dejean  </w:t>
        <w:br/>
        <w:t xml:space="preserve">consortium of joint control of the company Urblet, which operates a predominantly food retail outlet under the Intermarché brand in the city of Seysses (31).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17-149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