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https://www.autoritedelaconcurrence.fr/fr/decision-de-controle-des-concentrations/relative-la-prise-de-controle-conjoint-de-la-societe-zv-par</w:t>
      </w:r>
    </w:p>
    <w:p>
      <w:r>
        <w:t>Pages translated : 2</w:t>
      </w:r>
    </w:p>
    <w:p/>
    <w:p>
      <w:r>
        <w:rPr>
          <w:b/>
        </w:rPr>
        <w:t>[Pages 1–2]</w:t>
      </w:r>
    </w:p>
    <w:p>
      <w:r>
        <w:t xml:space="preserve">FRENCH REPUBLIC  </w:t>
        <w:br/>
        <w:t xml:space="preserve">Decision No. 20-DCC-32 of February 25, 2020  </w:t>
        <w:br/>
        <w:t>regarding the joint control acquisition of the company Z&amp;V by the companies ZV Holding and Peninsula Capital</w:t>
      </w:r>
    </w:p>
    <w:p>
      <w:r>
        <w:t>The Competition Authority,</w:t>
      </w:r>
    </w:p>
    <w:p>
      <w:r>
        <w:t>Having regard to the complete notification file submitted to the mergers department on February 3, 2020, concerning the joint control acquisition of the company Z&amp;V by the companies ZV Holding and Peninsula Capital, materialized by a Share Purchase Agreement dated December 28, 2019;</w:t>
      </w:r>
    </w:p>
    <w:p>
      <w:r>
        <w:t>Having regard to Book IV of the Commercial Code relating to the freedom of prices and competition, and in particular its Articles L. 430-1 to L. 430-7;</w:t>
      </w:r>
    </w:p>
    <w:p>
      <w:r>
        <w:t>Having regard to the additional elements provided by the notifying parties during the investigation;</w:t>
      </w:r>
    </w:p>
    <w:p>
      <w:r>
        <w:t>Adopts the following decision:</w:t>
      </w:r>
    </w:p>
    <w:p>
      <w:r>
        <w:t>1. The notified operation consists of the joint control acquisition by the companies ZV Holding and Peninsula Capital of the company Z&amp;V, active in the retail distribution sector of clothing and footwear.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20-003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