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https://www.autoritedelaconcurrence.fr/fr/decision-de-controle-des-concentrations/relative-la-prise-de-controle-conjoint-de-loph-habitat-77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24-DCC-140 of July 9, 2024  </w:t>
        <w:br/>
        <w:t xml:space="preserve">regarding the joint control acquisition of OPH Habitat 77 by  </w:t>
        <w:br/>
        <w:t xml:space="preserve">Adestia and the department of Seine-et-Marne  </w:t>
        <w:br/>
        <w:t xml:space="preserve">The Competition Authority,  </w:t>
        <w:br/>
        <w:t xml:space="preserve">Having regard to the complete notification file submitted to the mergers department on June 21, 2024,  </w:t>
        <w:br/>
        <w:t xml:space="preserve">concerning the joint control acquisition of OPH Habitat 77 by Adestia and the department of  </w:t>
        <w:br/>
        <w:t xml:space="preserve">Seine-et-Marne, formalized by the minutes of the Board of Directors of Adestia dated  </w:t>
        <w:br/>
        <w:t xml:space="preserve">December 7, 2023, the minutes of the supervisory board of CDC Habitat dated  </w:t>
        <w:br/>
        <w:t xml:space="preserve">December 15, 2023, and the resolution of the Departmental Council of Seine-et-Marne dated  </w:t>
        <w:br/>
        <w:t xml:space="preserve">December 21,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acquisition, by the company Adestia, a subsidiary of  </w:t>
        <w:br/>
        <w:t xml:space="preserve">the Caisse des Dépôts et Consignations, and the department of Seine-et-Marne, of OPH Habitat  </w:t>
        <w:br/>
        <w:t xml:space="preserve">77, active in the real estate services sector, particularly in the management and holding  </w:t>
        <w:br/>
        <w:t xml:space="preserve">of social housing, commercial premises, long-term accommodation for the elderly  </w:t>
        <w:br/>
        <w:t xml:space="preserve">and young people, and parking facilities in the Île-de-France region. It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24-121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