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https://www.autoritedelaconcurrence.fr/fr/decision-de-controle-des-concentrations/relative-la-prise-de-controle-conjoint-de-loph-les</w:t>
      </w:r>
    </w:p>
    <w:p>
      <w:r>
        <w:t>Pages translated : 2</w:t>
      </w:r>
    </w:p>
    <w:p/>
    <w:p>
      <w:r>
        <w:rPr>
          <w:b/>
        </w:rPr>
        <w:t>[Pages 1–2]</w:t>
      </w:r>
    </w:p>
    <w:p>
      <w:r>
        <w:t xml:space="preserve">REPUBLIC OF FRANCE  </w:t>
        <w:br/>
        <w:t xml:space="preserve">Decision No. 21-DCC-244 of December 13, 2021  </w:t>
        <w:br/>
        <w:t xml:space="preserve">regarding the joint control acquisition of OPH Les Résidences de  </w:t>
        <w:br/>
        <w:t xml:space="preserve">l’Orléanais by Orléans Métropole and Adestia  </w:t>
        <w:br/>
        <w:t xml:space="preserve">The Competition Authority,  </w:t>
        <w:br/>
        <w:t xml:space="preserve">Having regard to the complete notification file submitted to the mergers department on November 25, 2021, concerning the joint control acquisition of OPH Les Résidences de l’Orléanais by Orléans Métropole and Adestia, formalized by a letter of intent signed by the parties on November 25, 2021;  </w:t>
        <w:br/>
        <w:t xml:space="preserve">Having regard to Book IV of the Commercial Code relating to the freedom of prices and competition, and in particular its Articles L. 430-1 to L. 430-7;  </w:t>
        <w:br/>
        <w:t xml:space="preserve">Having regard to the additional elements provided by the notifying parties during the investigation;  </w:t>
        <w:br/>
        <w:t xml:space="preserve">Adopts the following decision:  </w:t>
        <w:br/>
        <w:t xml:space="preserve">1. The notified operation consists of the joint control acquisition by Orléans Métropole and the company Adestia, a subsidiary of the Caisse des dépôts et des consignations group, of the assets of OPH1 Les Résidences de l’Orléanais, which holds and manages social housing in the Orléans metropolitan area.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 xml:space="preserve">2. In view of the elements of the file, the operation is not likely to harm competition in the relevant markets.  </w:t>
        <w:br/>
        <w:t>1 Public Housing Office.</w:t>
      </w:r>
    </w:p>
    <w:p>
      <w:r>
        <w:t xml:space="preserve">DECIDES  </w:t>
        <w:br/>
        <w:t xml:space="preserve">Single Article: The operation notified under number 21-245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