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https://www.autoritedelaconcurrence.fr/fr/decision-de-controle-des-concentrations/relative-la-prise-de-controle-conjoint-des-societes-16</w:t>
      </w:r>
    </w:p>
    <w:p>
      <w:r>
        <w:t>Pages translated : 2</w:t>
      </w:r>
    </w:p>
    <w:p/>
    <w:p>
      <w:r>
        <w:rPr>
          <w:b/>
        </w:rPr>
        <w:t>[Pages 1–2]</w:t>
      </w:r>
    </w:p>
    <w:p>
      <w:r>
        <w:t>FRENCH REPUBLIC</w:t>
        <w:br/>
        <w:t>Decision No. 24-DCC-279 of December 11, 2024</w:t>
        <w:br/>
        <w:t>regarding the joint control acquisition of the companies Porpecali and Les Baigneurs by Mr. Christophe Botella and Cooperative U</w:t>
        <w:br/>
        <w:t>The Competition Authority,</w:t>
        <w:br/>
        <w:t>Having regard to the complete notification file submitted to the mergers department on November 22, 2024, concerning the joint control acquisition of the companies Porpecali and Les Baigneurs by Mr. Christophe Botella and Cooperative U formalized by a transfer agreement protocol signed on October 18, 2024, and a letter of intent from Expan U Sud dated November 22, 2024, countersigned by Mr. Christophe Botella;</w:t>
        <w:br/>
        <w:t>Having regard to Book IV of the Commercial Code relating to the freedom of prices and competition, and in particular its Articles L. 430-1 to L. 430-7;</w:t>
        <w:br/>
        <w:t>Adopts the following decision:</w:t>
        <w:br/>
        <w:t>1. The notified operation consists of the joint control acquisition, by Mr. Christophe Botella and by Cooperative U (via the company Expan U Sud), through a new company created for this purpose (SAS Botella), of the companies Porpecali which operates a Super U store in Grau-du-Roi Port de Pêche (30) and Les Baigneurs which operates a seasonal U Express store in Grau-du-Roi Espiguette (30).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24-302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