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https://www.autoritedelaconcurrence.fr/fr/decision-de-controle-des-concentrations/relative-la-prise-de-controle-conjoint-des-societes-8</w:t>
      </w:r>
    </w:p>
    <w:p>
      <w:r>
        <w:t>Pages translated : 2</w:t>
      </w:r>
    </w:p>
    <w:p/>
    <w:p>
      <w:r>
        <w:rPr>
          <w:b/>
        </w:rPr>
        <w:t>[Pages 1–2]</w:t>
      </w:r>
    </w:p>
    <w:p>
      <w:r>
        <w:t>FRENCH REPUBLIC</w:t>
        <w:br/>
        <w:t>Decision No. 21-DCC-211 of November 17, 2021</w:t>
        <w:br/>
        <w:t>regarding the joint control acquisition of the companies Alberdis, Districarb II, and Madenisa by the companies Rosidi and ITM Entreprises</w:t>
        <w:br/>
        <w:t>The Competition Authority,</w:t>
        <w:br/>
        <w:t>Having regard to the complete notification file submitted to the mergers department on October 25, 2021, concerning the joint control acquisition of the companies Alberdis, Districarb II, and Madenisa by the companies Rosidi and ITM Entreprises, formalized by two share transfer agreements dated September 27, 2021;</w:t>
        <w:br/>
        <w:t>Having regard to Book IV of the Commercial Code relating to the freedom of prices and competition, and in particular its Articles L. 430-1 to L. 430-7;</w:t>
        <w:br/>
        <w:t>Adopts the following decision:</w:t>
        <w:br/>
        <w:t>1. The notified operation consists of the joint control acquisition by the companies Rosidi and ITM Entreprises of the following companies: Alberdis, which operates a food-oriented business of the hypermarket type under the brand "Intermarché" with an area of 3,964 m² located in Albert (80); Districarb II, whose purpose is the operation of a service station business located in Albert (80); and Madenisa, which operates a food-oriented business of the supermarket type under the brand "Netto" with an area of 650 m² located in Albert (80). It constitutes a concentration operation within the meaning of Article L. 430-1 of the Commercial Code. Given the revenues generated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w:t>
        <w:br/>
        <w:t>2. In view of the elements of the file, the operation is not likely to harm competition in the relevant markets.</w:t>
      </w:r>
    </w:p>
    <w:p>
      <w:r>
        <w:t>DECIDES</w:t>
        <w:br/>
        <w:t>Sole Article: The operation notified under number 21-247 is authorized.</w:t>
        <w:br/>
        <w:t>The acting president,</w:t>
        <w:br/>
        <w:t>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