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https://www.autoritedelaconcurrence.fr/fr/decision-de-controle-des-concentrations/relative-la-prise-de-controle-conjoint-des-societes-ardico</w:t>
      </w:r>
    </w:p>
    <w:p>
      <w:r>
        <w:t>Pages translated : 2</w:t>
      </w:r>
    </w:p>
    <w:p/>
    <w:p>
      <w:r>
        <w:rPr>
          <w:b/>
        </w:rPr>
        <w:t>[Pages 1–2]</w:t>
      </w:r>
    </w:p>
    <w:p>
      <w:r>
        <w:t>FRENCH REPUBLIC</w:t>
        <w:br/>
        <w:t>Decision No. 22-DCC-70 of April 22, 2022</w:t>
        <w:br/>
        <w:t>regarding the joint control acquisition of Ardico and Nodico</w:t>
        <w:br/>
        <w:t>by Maxion and ITM Entreprises</w:t>
        <w:br/>
        <w:t>The Competition Authority,</w:t>
      </w:r>
    </w:p>
    <w:p>
      <w:r>
        <w:t>Having regard to the notification file sent to the mergers department on March 16, 2022, declared complete on April 13, 2022, concerning the joint control acquisition of Ardico and Nodico by Maxion and ITM Entreprises, formalized by a substitution agreement dated February 18, 2022;</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Adopts the following decision:</w:t>
      </w:r>
    </w:p>
    <w:p>
      <w:r>
        <w:t>1. The notified operation consists of the joint control acquisition by Maxion and ITM Entreprises of Ardico and Nodico, which each operate a retail business primarily focused on food under the Intermarché brand with a surface area of 1,460 m² and under the Netto brand with a surface area of 597 m² located in Charleville-Mézières (08).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22-070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