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https://www.autoritedelaconcurrence.fr/fr/decision-de-controle-des-concentrations/relative-la-prise-de-controle-conjoint-du-groupe-skiset-par</w:t>
      </w:r>
    </w:p>
    <w:p>
      <w:r>
        <w:t>Pages translated : 2</w:t>
      </w:r>
    </w:p>
    <w:p/>
    <w:p>
      <w:r>
        <w:rPr>
          <w:b/>
        </w:rPr>
        <w:t>[Pages 1–2]</w:t>
      </w:r>
    </w:p>
    <w:p>
      <w:r>
        <w:t>FRENCH REPUBLIC</w:t>
        <w:br/>
        <w:t>Decision No. 26-DCC-97 of April 21, 2026</w:t>
        <w:br/>
        <w:t>regarding the joint control acquisition of the Skiset group by the Société des Commerces Touristiques and the company NextStage AM</w:t>
        <w:br/>
        <w:t>The Competition Authority,</w:t>
        <w:br/>
        <w:t>Having regard to the complete notification file submitted to the mergers department on April 2, 2026, concerning the joint control acquisition of the Skiset group by the Société des Commerces Touristiques and the company NextStage AM, formalized by a share transfer agreement dated April 1, 2026;</w:t>
        <w:br/>
        <w:t>Having regard to Book IV of the Commercial Code relating to the freedom of prices and competition, and in particular its Articles L. 430-1 to L. 430-7;</w:t>
        <w:br/>
        <w:t>Adopts the following decision:</w:t>
        <w:br/>
        <w:t>1. The notified operation consists of the joint control acquisition by the Société des Commerces Touristiques and the company NextStage AM, through the company Sports Company, of the company CLS – Ski Company, the parent company of the Skiset group, and its subsidiaries, which are mainly active in the sectors of renting snow sports equipment and bicycles and bicycle equipment. The notified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26-087 is authorized.</w:t>
        <w:br/>
        <w:t>The Vice-President,</w:t>
        <w:br/>
        <w:t>Anne Wachsmann-Guigon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