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https://www.autoritedelaconcurrence.fr/fr/decision-de-controle-des-concentrations/relative-la-prise-de-controle-conjoint-dun-ensemble-7</w:t>
      </w:r>
    </w:p>
    <w:p>
      <w:r>
        <w:t>Pages translated : 2</w:t>
      </w:r>
    </w:p>
    <w:p/>
    <w:p>
      <w:r>
        <w:rPr>
          <w:b/>
        </w:rPr>
        <w:t>[Pages 1–2]</w:t>
      </w:r>
    </w:p>
    <w:p>
      <w:r>
        <w:t>FRENCH REPUBLIC</w:t>
        <w:br/>
        <w:t>Decision No. 20-DCC-115 of September 1, 2020</w:t>
        <w:br/>
        <w:t>regarding the joint control acquisition of a real estate complex in the future state of completion by the Caisse des dépôts et consignations and Groupama Gan REIM</w:t>
        <w:br/>
        <w:t>The Competition Authority,</w:t>
        <w:br/>
        <w:t>Having regard to the complete notification file sent to the mergers department on August 14, 2020, concerning the joint control acquisition of a real estate complex in the future state of completion by the Caisse des dépôts et consignations and Groupama Gan REIM, formalized by a promise of sale in the future state of completion dated July 23, 2020, and a letter of intent dated July 30, 2020;</w:t>
        <w:br/>
        <w:t>Having regard to Book IV of the Commercial Code relating to the freedom of prices and competition, and in particular its Articles L. 430-1 to L. 430-7;</w:t>
        <w:br/>
        <w:t>Adopts the following decision:</w:t>
        <w:br/>
        <w:t>1. The notified operation consists of the joint control acquisition by the Caisse des dépôts et consignations and the company Groupama Gan REIM of a real estate complex located in Mantes-la-Jolie (78).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point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20-143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