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https://www.autoritedelaconcurrence.fr/fr/decision-de-controle-des-concentrations/relative-la-prise-de-controle-conjoint-dun-fonds-de-36</w:t>
      </w:r>
    </w:p>
    <w:p>
      <w:r>
        <w:t>Pages translated : 2</w:t>
      </w:r>
    </w:p>
    <w:p/>
    <w:p>
      <w:r>
        <w:rPr>
          <w:b/>
        </w:rPr>
        <w:t>[Pages 1–2]</w:t>
      </w:r>
    </w:p>
    <w:p>
      <w:r>
        <w:t>FRENCH REPUBLIC</w:t>
        <w:br/>
        <w:t>Decision No. 25-DCC-70 of March 27, 2025</w:t>
        <w:br/>
        <w:t>regarding the joint control acquisition of a predominantly food retail business by the company Mormant Dis alongside the Association of E. Leclerc Distributor Centers</w:t>
        <w:br/>
        <w:t>The Competition Authority,</w:t>
        <w:br/>
        <w:t>Having regard to the notification file sent to the mergers department on January 15, 2025, declared complete on March 10, 2025, concerning the joint control acquisition of a predominantly food retail business by the company Ozagora, which is replaced by the company Mormant Dis, alongside the Association of E. Leclerc Distributor Centers, formalized by a judgment of the Commercial Court of Melun on February 24, 2025;</w:t>
        <w:br/>
        <w:t>Having regard to Book IV of the Commercial Code relating to the freedom of prices and competition, and in particular its Articles L. 430-1 to L. 430-7;</w:t>
        <w:br/>
        <w:t>Adopts the following decision:</w:t>
        <w:br/>
        <w:t>1. The notified operation consists of the joint control acquisition by the company Mormant Dis, which is controlled by the Giorgio consortium, alongside the Association of E. Leclerc Distributor Centers, of a retail distribution business of predominantly food products of the supermarket type, under the Intermarché brand, with an area of 1,710 m² located in Mormant (77). The target business was, prior to the operation, operated by the company Sofema.</w:t>
        <w:br/>
        <w:t>2. The operation was subject to a derogation from the suspensive effect pursuant to Article L. 430-4 of the Commercial Code granted by a letter from the Authority dated January 16, 2025. This operation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w:t>
        <w:br/>
        <w:t>3. In light of the elements of the file, the operation is not likely to harm competition in the relevant markets.</w:t>
      </w:r>
    </w:p>
    <w:p>
      <w:r>
        <w:t>DECIDES</w:t>
        <w:br/>
        <w:t>Sole Article: The operation notified under number 25-006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