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https://www.autoritedelaconcurrence.fr/fr/decision-de-controle-des-concentrations/relative-la-prise-de-controle-conjoint-par-les-societes-8</w:t>
      </w:r>
    </w:p>
    <w:p>
      <w:r>
        <w:t>Pages translated : 2</w:t>
      </w:r>
    </w:p>
    <w:p/>
    <w:p>
      <w:r>
        <w:rPr>
          <w:b/>
        </w:rPr>
        <w:t>[Pages 1–2]</w:t>
      </w:r>
    </w:p>
    <w:p>
      <w:r>
        <w:t>FRENCH REPUBLIC</w:t>
        <w:br/>
        <w:t>Decision No. 25-DCC-198 of August 22, 2025</w:t>
        <w:br/>
        <w:t>regarding the joint control acquisition by the companies Carmila and</w:t>
        <w:br/>
        <w:t>Clipper Group of the new entity formed</w:t>
        <w:br/>
        <w:t>by the companies Dentalley and Efficentres Horizon</w:t>
        <w:br/>
        <w:t>The Competition Authority,</w:t>
        <w:br/>
        <w:t>Having regard to the complete notification file submitted to the mergers department on July 31, 2025,</w:t>
        <w:br/>
        <w:t>concerning the joint control acquisition of the new entity formed by the companies Dentalley and</w:t>
        <w:br/>
        <w:t>Efficentres Horizon by the companies Carmila and Clipper Group, formalized by a letter of intent dated March 25, 2025, amended on July 30, 2025;</w:t>
        <w:br/>
        <w:t>Having regard to Book IV of the Commercial Code relating to the freedom of prices and competition, and</w:t>
        <w:br/>
        <w:t>notably its Articles L. 430-1 to L. 430-7;</w:t>
        <w:br/>
        <w:t>Having regard to the other documents in the file;</w:t>
        <w:br/>
        <w:t>Adopts the following decision:</w:t>
        <w:br/>
        <w:t>1. The notified operation consists of the merger of the companies Dentalley and Efficentres, through</w:t>
        <w:br/>
        <w:t>a contribution in kind of the shares of Dentalley in favor of Efficentres and the acquisition of joint control over this new entity, headed by Efficentres, by Clipper Group and Carmila.</w:t>
        <w:br/>
        <w:t>Following this merger, Efficentres will be held 65% of its capital and voting rights by Clipper Group, and 35% of its capital and voting rights by the current shareholders of Dentalley (Groupe Vertuo), among which, the subsidiary of Carmila, Carmila Retail Development, will be the only shareholder of Dentalley to have veto rights over</w:t>
        <w:br/>
        <w:t>strategic decisions of Efficentres. The companies Dentalley and Efficentres Horizon are</w:t>
        <w:br/>
        <w:t>specialized in the provision of services to groups of dental surgeons. The operation constitutes a concentration operation within the meaning of Article L. 430-1 of the Commercial Code. Given the revenues generated by the companies concerned,</w:t>
        <w:br/>
        <w:t>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w:t>
        <w:br/>
        <w:t>in the relevant markets.</w:t>
      </w:r>
    </w:p>
    <w:p>
      <w:r>
        <w:t>DECIDES</w:t>
        <w:br/>
        <w:t>Sole Article: The operation notified under number 25-201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