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https://www.autoritedelaconcurrence.fr/fr/decision-de-controle-des-concentrations/relative-la-prise-de-controle-conjoint-par-messieurs</w:t>
      </w:r>
    </w:p>
    <w:p>
      <w:r>
        <w:t>Pages translated : 2</w:t>
      </w:r>
    </w:p>
    <w:p/>
    <w:p>
      <w:r>
        <w:rPr>
          <w:b/>
        </w:rPr>
        <w:t>[Pages 1–2]</w:t>
      </w:r>
    </w:p>
    <w:p>
      <w:r>
        <w:t xml:space="preserve">FRENCH REPUBLIC  </w:t>
        <w:br/>
        <w:t xml:space="preserve">Decision No. 23-DCC-163 of August 9, 2023  </w:t>
        <w:br/>
        <w:t xml:space="preserve">regarding the joint control acquisition by Messrs. Nicolas Bellon and Sébastien Dierick of the companies Soferdis and Les Illettes  </w:t>
        <w:br/>
        <w:t xml:space="preserve">The Competition Authority,  </w:t>
        <w:br/>
        <w:t xml:space="preserve">Having regard to the complete notification file sent to the mergers department on July 24, 2023, concerning the joint control acquisition of the companies Soferdis and Les Illettes by Messrs. Nicolas Bellon and Sébastien Dierick, formalized by a letter of intent dated April 13, 2023, and by a shareholders' agreement dated July 21,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Messrs. Nicolas Bellon and Sébastien Dierick of the company Soferdis, owner and operator of a Super U supermarket with an area of 2,162 m² in Fère-en-Tardenois (02), and of the company Les Illettes, owner of the business assets of a Super U hypermarket with an area of 2,807 m² in Charly-sur-Marne (02).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23-187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