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https://www.autoritedelaconcurrence.fr/fr/decision-de-controle-des-concentrations/relative-la-prise-de-controle-des-societes-gds-finances-et</w:t>
      </w:r>
    </w:p>
    <w:p>
      <w:r>
        <w:t>Pages translated : 5</w:t>
      </w:r>
    </w:p>
    <w:p/>
    <w:p>
      <w:r>
        <w:rPr>
          <w:b/>
        </w:rPr>
        <w:t>[Pages 1–3]</w:t>
      </w:r>
    </w:p>
    <w:p>
      <w:r>
        <w:t xml:space="preserve">FRENCH REPUBLIC  </w:t>
        <w:br/>
        <w:t xml:space="preserve">Decision No. 10-DCC-169 of November 23, 2010  </w:t>
        <w:br/>
        <w:t>regarding the takeover of the companies GDS Finances and Groupe Gerbier Mosca by the company By My Car Group</w:t>
      </w:r>
    </w:p>
    <w:p>
      <w:r>
        <w:t xml:space="preserve">The Competition Authority,  </w:t>
        <w:br/>
        <w:t xml:space="preserve">Having regard to the notification file sent to the concentrations service on September 29, 2010, and declared complete on October 15, 2010, concerning the exclusive takeover by the company By My Car Group of the companies GDS Finances and Groupe Gerbier Mosca formalized by a memorandum of understanding signed on September 6,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company By My Car Group SAS, jointly owned by Messrs. Jean-Louis Mosca and Jérôme Gerbier, controls through three subsidiaries seven companies active in automobile distribution in the departments of Haute-Savoie, Isère, Paris, Seine-Saint-Denis, and Val de Marne.  </w:t>
        <w:br/>
        <w:t xml:space="preserve">2. Messrs. Jean-Louis Mosca and Jérôme Gerbier also jointly control the companies GDS Finances and Groupe Gerbier Mosca. GDS Finances is active in the distribution of automobiles of the brands Fiat, Alfa Romeo, Lancia, and Opel in the departments of Isère and Savoie, and Groupe Gerbier Mosca in the distribution of automobiles of the brands Opel, Volkswagen-Audi, Skoda, Chevrolet, and Peugeot in the departments of Ain, Haute-Savoie, Vaucluse, Isère, and Côte-d'Or.  </w:t>
        <w:br/>
        <w:t>3. The company By My Car Group has committed, by a memorandum of understanding dated September 6, 2010, to acquire the exclusive control of the companies GDS Finances and Groupe Gerbier Mosca from the company David Gerbier Finances. In return, the company By My Car Group has committed to sell to the company David Gerbier Finances the shares it holds in the companies GMSA, FLA, and SADA Patrimoine.</w:t>
      </w:r>
    </w:p>
    <w:p>
      <w:r>
        <w:t>4. As it results in the takeover of the companies GDS Finances and Groupe Gerbier Mosca by the company By My Car Group, the notified operation is a concentration operation within the meaning of Article L. 430-1 of the Commercial Code. The companies concerned operate one or more retail stores and together achieve a total worldwide turnover of more than 75 million euros (By My Car Group: 52.4 million euros for the fiscal year ending December 31, 2009; GDS Finances: 46 million euros for the same fiscal year; Gerbier-Mosca: 231.4 million euros for the same fiscal year). Each achieves in France in the retail sector a turnover exceeding 15 million euros. Considering these turnover figures, the operation does not have a community dimension. On the other hand, the control thresholds related to retail mentioned in point II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A. DEFINITION OF PRODUCT AND SERVICE MARKETS  </w:t>
        <w:br/>
        <w:t xml:space="preserve">5. In the automobile distribution sector, the decisional practice1 distinguishes (i) the distribution of new passenger vehicles intended for individual customers; (ii) the distribution of new passenger vehicles intended for professional customers; (iii) the distribution of commercial vehicles (notably light utility vehicles); (iv) the distribution of used vehicles; (v) the distribution of spare parts and automotive accessories; (vi) the distribution of maintenance and repair services for automobiles; (vii) the distribution of rental services.  </w:t>
        <w:br/>
        <w:t xml:space="preserve">6. There is no need to challenge these definitions during the examination of the present operation.  </w:t>
        <w:br/>
        <w:t>7. The companies concerned are simultaneously present in five of these markets, namely (i) the distribution of new passenger vehicles to individual customers, (ii) the distribution of new commercial vehicles, (iii) the distribution of used vehicles, (iv) the distribution of spare parts and automotive accessories, (v) maintenance and repair services for automobiles.</w:t>
      </w:r>
    </w:p>
    <w:p>
      <w:r>
        <w:t xml:space="preserve">B. GEOGRAPHICAL DEFINITION OF MARKETS  </w:t>
        <w:br/>
        <w:t xml:space="preserve">8. Regarding the retail sale of new or used automobiles, spare parts and automotive accessories, and maintenance and repair services for automobiles, the decisional practice2 adopts a local definition, with the analysis generally conducted at the departmental level.  </w:t>
        <w:br/>
        <w:t>9. In the present case, the activities of the parties overlap in the departments of Savoie, Haute-Savoie, and Isère. The competitive analysis will be conducted in these three departments.</w:t>
      </w:r>
    </w:p>
    <w:p>
      <w:r>
        <w:t xml:space="preserve">III. Competitive Analysis  </w:t>
        <w:br/>
        <w:t xml:space="preserve">10. Regarding the calculation of market shares, the decisional practice3 uses as an indicator the ratio between the sales of new vehicles made by the parties in the departments concerned by the operation and the total registrations of new vehicles recorded in these same departments by the prefectures.  </w:t>
        <w:br/>
        <w:t xml:space="preserve">11. In the various markets concerned by the operation, the parties to the concentration present the following market shares:  </w:t>
        <w:br/>
        <w:t xml:space="preserve">Savoie Isère Haute-Savoie  </w:t>
        <w:br/>
        <w:t xml:space="preserve">By By  </w:t>
        <w:br/>
        <w:t xml:space="preserve">By My Groupe Groupe Groupe  </w:t>
        <w:br/>
        <w:t xml:space="preserve">GDS My GDS My GDS  </w:t>
        <w:br/>
        <w:t xml:space="preserve">Car Gerbier Cumul Gerbier Cumul Gerbier Cumul  </w:t>
        <w:br/>
        <w:t xml:space="preserve">Fin. Car Fin. Car Fin.  </w:t>
        <w:br/>
        <w:t xml:space="preserve">Group Mosca Mosca Mosca  </w:t>
        <w:br/>
        <w:t xml:space="preserve">Group Group  </w:t>
        <w:br/>
        <w:t xml:space="preserve">Distribution  </w:t>
        <w:br/>
        <w:t xml:space="preserve">of passenger  </w:t>
        <w:br/>
        <w:t xml:space="preserve">vehicles 0 % 2.6 % 2.8 % 5.4 % 2.3 % 2.6 % 2.7 % 7.6 % 0.9 % 6.1 % 0 % 7 %  </w:t>
        <w:br/>
        <w:t xml:space="preserve">new to  </w:t>
        <w:br/>
        <w:t xml:space="preserve">individual  </w:t>
        <w:br/>
        <w:t xml:space="preserve">customers  </w:t>
        <w:br/>
        <w:t xml:space="preserve">Distribution  </w:t>
        <w:br/>
        <w:t xml:space="preserve">of new 0 % 0.6 % 0.9 % 1.5 % 3.1 % 0.5 % 5.3 % 8.9 % 0.4 % 0 % 0 % 0.4 %  </w:t>
        <w:br/>
        <w:t xml:space="preserve">commercial  </w:t>
        <w:br/>
        <w:t xml:space="preserve">vehicles  </w:t>
        <w:br/>
        <w:t xml:space="preserve">Distribution  </w:t>
        <w:br/>
        <w:t xml:space="preserve">of used 0 % 0.6 % 1 % 1.6 % 0.5 % 0.7 % 0.6 % 1.8 % 0.2 % 1 % 0 % 1.2 %  </w:t>
        <w:br/>
        <w:t xml:space="preserve">vehicles  </w:t>
        <w:br/>
        <w:t>12. In the market for the distribution of new passenger vehicles to individual customers, the By My Car group will hold, in the department of Savoie, a market share of 5.4%. It will be, notably, in competition with the PGA group, which currently holds 29.5% of the market share, the Jean Lain group (16.2%), and the Bernard group (9%).</w:t>
      </w:r>
    </w:p>
    <w:p>
      <w:r>
        <w:rPr>
          <w:b/>
        </w:rPr>
        <w:t>[Pages 4–5]</w:t>
      </w:r>
    </w:p>
    <w:p>
      <w:r>
        <w:t>13. In the department of Haute-Savoie, the By My Car group will hold a market share of 7%. It will be, notably, in competition with the PGA group, which currently holds 18.8% of the market share, the Manuel group (8.6%), the Jean Lain group (5.7%), and the Bernard group (6.2%).</w:t>
      </w:r>
    </w:p>
    <w:p>
      <w:r>
        <w:t>14. In the department of Isère, the By My Car group will hold a market share of 7.6%. It will be, notably, in competition with the Bernard group, which currently holds 13.7% of the market share, the Manuel group (10.5%), and the Auto Losange group (6.5%).</w:t>
      </w:r>
    </w:p>
    <w:p>
      <w:r>
        <w:t>15. In the market for the distribution of new commercial vehicles, the By My Car group will hold a market share of 1.5% in the department of Savoie. It will be, notably, in competition with the PGA group, which currently holds 33.8% of the market share, the Jean Lain group (6.5%), and the Bernard group (6%).</w:t>
      </w:r>
    </w:p>
    <w:p>
      <w:r>
        <w:t>16. In the department of Haute-Savoie, the By My Car group will hold a market share of 0.4%. It will be, notably, in competition with the PGA group, which currently holds 18.4% of the market share, the Manuel group (12.6%), the Jean Lain group (1.1%), and the Bernard group (7.9%).</w:t>
      </w:r>
    </w:p>
    <w:p>
      <w:r>
        <w:t>17. In the department of Isère, the By My Car group will hold a market share of 8.9%. It will be, notably, in competition with the Bernard group, which currently holds 13.4% of the market share, the Manuel group (11.6%), and the Auto Losange group (7.1%).</w:t>
      </w:r>
    </w:p>
    <w:p>
      <w:r>
        <w:t>18. In the market for the distribution of used vehicles, the By My Car group will hold a market share of 1.6% in the department of Savoie, a market share of 1.2% in the department of Haute-Savoie, and a market share of 1.8% in the department of Isère. It will face strong competition from companies specializing in the resale of used vehicles in these departments.</w:t>
      </w:r>
    </w:p>
    <w:p>
      <w:r>
        <w:t>19. In the market for the retail sale of spare parts and automotive accessories and in the market for maintenance and repair services for motor vehicles, the parties have not been able to produce their market shares. However, it should be noted that the By My Car group will face competition from other dealers of the brands concerned by the operation and from authorized garages and repairers. It will also face competition from numerous independent garages and repairers, as well as specialized brands such as Midas, Centres AD, Feu Vert, Speedy, Feu Vert, or Norauto, which may offer consumers identical or equivalent quality spare parts and accessories, and maintenance and repair services for motor vehicles similar to those provided by the various entities.</w:t>
      </w:r>
    </w:p>
    <w:p>
      <w:r>
        <w:t>20. Given the preceding elements, the operation is not likely to harm competition in the concerned markets.</w:t>
      </w:r>
    </w:p>
    <w:p>
      <w:r>
        <w:t>DECIDES</w:t>
      </w:r>
    </w:p>
    <w:p>
      <w:r>
        <w:t>Sole Article: The operation notified under number 10-0161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