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https://www.autoritedelaconcurrence.fr/fr/decision-de-controle-des-concentrations/relative-la-prise-de-controle-exclusif-dactifs-detenus-3</w:t>
      </w:r>
    </w:p>
    <w:p>
      <w:r>
        <w:t>Pages translated : 2</w:t>
      </w:r>
    </w:p>
    <w:p/>
    <w:p>
      <w:r>
        <w:rPr>
          <w:b/>
        </w:rPr>
        <w:t>[Pages 1–2]</w:t>
      </w:r>
    </w:p>
    <w:p>
      <w:r>
        <w:t>FRENCH REPUBLIC</w:t>
        <w:br/>
        <w:t>Decision No. 25-DCC-122 of May 27, 2025</w:t>
        <w:br/>
        <w:t>regarding the exclusive control acquisition of assets held by Cellnex by</w:t>
        <w:br/>
        <w:t>Phoenix Tower International Holdco LLC</w:t>
        <w:br/>
        <w:t>The Competition Authority,</w:t>
        <w:br/>
        <w:t>Having regard to the complete notification file submitted to the mergers department on May 9, 2025, concerning the exclusive control acquisition by Phoenix Tower International Holdco LLC of assets held by Cellnex, formalized by a transfer agreement dated February 23, 2022, and several reiterative acts;</w:t>
        <w:br/>
        <w:t>Having regard to Book IV of the Commercial Code relating to the freedom of prices and competition, and in particular its Articles L. 430-1 to L. 430-7;</w:t>
        <w:br/>
        <w:t>Adopts the following decision:</w:t>
        <w:br/>
        <w:t>1. The notified operation consists of the exclusive control acquisition by Phoenix Tower International Holdco LLC of 34 passive mobile telecommunications infrastructure sites previously held by Cellnex located in urban areas.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25-098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