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https://www.autoritedelaconcurrence.fr/fr/decision-de-controle-des-concentrations/relative-la-prise-de-controle-exclusif-dactifs-du-groupe-3</w:t>
      </w:r>
    </w:p>
    <w:p>
      <w:r>
        <w:t>Pages translated : 39</w:t>
      </w:r>
    </w:p>
    <w:p/>
    <w:p>
      <w:r>
        <w:rPr>
          <w:b/>
        </w:rPr>
        <w:t>[Pages 1–3]</w:t>
      </w:r>
    </w:p>
    <w:p>
      <w:r>
        <w:t xml:space="preserve">FRENCH REPUBLIC  </w:t>
        <w:br/>
        <w:t xml:space="preserve">Decision No. 10-DCC-98 of August 20, 2010  </w:t>
        <w:br/>
        <w:t xml:space="preserve">regarding the exclusive control of assets of the Tarmac group by  </w:t>
        <w:br/>
        <w:t xml:space="preserve">the company Eurovia  </w:t>
        <w:br/>
        <w:t xml:space="preserve">The Competition Authority,  </w:t>
        <w:br/>
        <w:t xml:space="preserve">Having regard to the notification file submitted to the European Commission on April 19, 2010, and received by the Competition Authority on April 21, 2010, concerning the exclusive control of six subsidiaries of the Tarmac group (hereinafter "the divested assets") by the company Eurovia S.A. (hereinafter "Eurovia"), a subsidiary of the Vinci group, formalized by a share transfer agreement dated February 12, 2010;  </w:t>
        <w:br/>
        <w:t xml:space="preserve">Having regard to the referral decision of the European Commission of June 10, 2010, pursuant to Article 9(3)(b) of Council Regulation (EC) No. 139/2004 following the request made by the Competition Authority on May 12, 2010;  </w:t>
        <w:br/>
        <w:t xml:space="preserve">Having regard to Book IV of the Commercial Code relating to the freedom of prices and competition, and in particular Articles L. 430-1 to L. 430-7;  </w:t>
        <w:br/>
        <w:t xml:space="preserve">Adopts the following decision:  </w:t>
        <w:br/>
        <w:t xml:space="preserve">I. The concerned companies and the operation  </w:t>
        <w:br/>
        <w:t xml:space="preserve">1. Eurovia, through its various subsidiaries (hereinafter collectively "the Eurovia group"), is active in the field of road construction and maintenance as well as in the production of construction materials (aggregates and asphalt) and the provision of services related to infrastructure. Eurovia is under the exclusive control of the Vinci group, which is present in the fields of construction (building, civil engineering, and hydraulic construction), concessions (highways and parking), and various activities related to the energy sector (electrical, thermal, and mechanical constructions). In 2008, the total consolidated worldwide revenue of the Vinci group amounted to approximately €33.5 billion excluding taxes and to […] million euros excluding taxes in the European Union, of which [&gt;50] million euros in France.  </w:t>
        <w:br/>
        <w:t xml:space="preserve">2. The companies Tarmac Routes et Carrières SA (hereinafter "Tarmac Routes et Carrières"), Tarmac Deutschland GmbH, WKSM, Kosmin, Tarmac Polska, and Tarmac CZ a.s., belonging to the Tarmac group, constitute the divested assets. These companies are present in the sector of production and sale of aggregates in France, Germany, the Czech Republic, and Poland. Tarmac Routes et Carrières is a company that operates 44 aggregate quarries located in Limousin, Auvergne, Rhône-Alpes, and the Centre region. In 2009, the total consolidated revenue attributable to the divested assets amounted to approximately […] million euros, entirely generated in the European Union, of which [&gt;50] million euros in France.  </w:t>
        <w:br/>
        <w:t xml:space="preserve">3. Under the share transfer agreement, Eurovia will exercise exclusive control over the divested assets as it will hold the entirety of the capital of the divested companies, except for the company Kosmin, of which it will hold […]% of the capital.  </w:t>
        <w:br/>
        <w:t xml:space="preserve">4. This operation is of Community dimension pursuant to Article 1(3) of Council Regulation (EC) No. 139/2004 on concentrations. Indeed, in each of at least three Member States, the total revenue generated by all the concerned companies exceeds €100 million1 and, in each of at least three of these Member States, the total revenue generated respectively by the Vinci group and by the divested assets exceeds €25 million. Furthermore, the total revenue generated worldwide by all the concerned companies represents an amount exceeding €2.5 billion, and the revenue generated individually in the European Union by each of these companies exceeds €100 million. Finally, only the Vinci group generates more than two-thirds of its revenue in France. The operation was therefore notified to the European Commission on April 19, 2010.  </w:t>
        <w:br/>
        <w:t xml:space="preserve">5. However, by letter dated May 12, 2010, the Competition Authority requested a partial referral of the operation for the part of the concentration relating to France, in accordance with Article 9(2)(a) of Council Regulation (EC) No. 139/2004 on concentrations, in order to examine it under national competition law. The Competition Authority indeed considered that the operation threatened to significantly affect competition in the markets for aggregates, asphalt, and roadworks through horizontal and vertical effects within French territory and that these affected markets were distinct from other geographical areas since they are at most of national dimension. The European Commission decided, on June 10, 2010, to refer the operation to the Competition Authority pursuant to Article 9(3)(b) of the aforementioned regulation.  </w:t>
        <w:br/>
        <w:t xml:space="preserve">6. The part relating to France of the operation for the exclusive control of assets of the Tarmac group by Eurovia is therefore subject to the provisions of Articles L. 430-3 and following of the Commercial Code relating to economic concentration.  </w:t>
        <w:br/>
        <w:t xml:space="preserve">II. Delimitation of the relevant markets  </w:t>
        <w:br/>
        <w:t xml:space="preserve">7. In France, the Eurovia group and the divested assets (hereinafter "Tarmac") simultaneously operate aggregate extraction quarries. Aggregates are notably used for the production of asphalt and are necessary for the construction and maintenance of roads, sectors in which only the Eurovia group is active.  </w:t>
        <w:br/>
        <w:t xml:space="preserve">1 The Vinci group alone generates more than €100 million in revenue in France, Germany, the Czech Republic, and Poland.  </w:t>
        <w:br/>
        <w:t>2</w:t>
      </w:r>
    </w:p>
    <w:p>
      <w:r>
        <w:t xml:space="preserve">A. THE PRODUCT MARKETS  </w:t>
        <w:br/>
        <w:t xml:space="preserve">1. AGGREGATES  </w:t>
        <w:br/>
        <w:t xml:space="preserve">8. Aggregates are materials with a diameter of 0 to 150 millimeters. They can be used either as finished products (for railway ballast, for example) or as raw materials in the production of construction materials such as ready-mixed concrete (composed of 80% aggregates), asphalt (composed of 95% aggregates), lime, and cement. Currently, almost all aggregates produced in France are primary aggregates2, meaning they come from natural sources (quarries, mines, or sea). Secondary aggregates, on the other hand, are of artificial origin. They either come from industrial treatment residues or from the reprocessing of construction materials (demolition and construction residues as well as railway ballast, for example). Given that only the Eurovia group offers secondary aggregates and the limited share represented by this type of aggregate in the total French aggregate production, the competitive analysis of the present operation will be limited to primary aggregates (hereinafter simply "aggregates").  </w:t>
        <w:br/>
        <w:t xml:space="preserve">9. There are two main types of aggregates: alluvial aggregates and aggregates from solid rocks. Alluvial aggregates consist of gravel and sand resulting from the erosion of rock fragments that have been transported and deposited by water and ice. Composed either of limestone or eruptive aggregates, or a mixture of both, they can be used as is or crushed to produce angular aggregates when their size and quality are suitable. Aggregates from solid rocks are obtained by crushing eruptive rocks (notably basalt and granite), metamorphic (hornfels or quartzites), or sedimentary (notably limestone). Solid rocks are generally classified into two main categories: limestone (sedimentary rocks) and eruptive aggregates (eruptive or metamorphic rocks).  </w:t>
        <w:br/>
        <w:t xml:space="preserve">10. The relevance of a segmentation between the different categories of aggregates has been considered by national3 and community4 competition authorities, which have, however, left the question open.  </w:t>
        <w:br/>
        <w:t xml:space="preserve">11. Indeed, the different types of aggregates may be more or less suitable for certain applications. Thus, traditionally, round-shaped alluvial aggregates are preferred by concrete producers because they allow for better flow of concrete during application. Eruptive aggregates, angular in shape, are suitable for the production of asphalt, which requires aggregates that are wear-resistant and non-slip. Furthermore, limestone aggregates are very rarely used for the construction or maintenance of surface layers of roads due to their lack of hardness. Beyond the type of rocks and the size of the aggregates, customers may also seek other specific characteristics of a given type of rock (cleanliness, color, hardness, physico-chemical composition, etc.). These three types of aggregates can therefore be perceived as imperfectly substitutable for these applications. Conversely, for certain uses, the type of aggregates is  </w:t>
        <w:br/>
        <w:t xml:space="preserve">2 In France, primary aggregates represented nearly 95% of the total aggregate production in 2008.  </w:t>
        <w:br/>
        <w:t xml:space="preserve">3 Letters from the Minister of Economy C2004-6 of May 18, 2004, to the board of the company Financière granulats, regarding a concentration in the sector of production and marketing of aggregates and C2008-14 of May 14, 2008, to the boards of the company Colas Est, regarding a concentration in the roadworks sector.  </w:t>
        <w:br/>
        <w:t xml:space="preserve">4 Decisions of the European Commission COMP/M.1827 Hanson/Pioneer of March 20, 2000.  </w:t>
        <w:br/>
        <w:t>3</w:t>
      </w:r>
    </w:p>
    <w:p>
      <w:r>
        <w:rPr>
          <w:b/>
        </w:rPr>
        <w:t>[Pages 4–6]</w:t>
      </w:r>
    </w:p>
    <w:p>
      <w:r>
        <w:t xml:space="preserve">indifferent. Thus, the lower layers of roads (foundation and base layers) can be made with all types of aggregates.  </w:t>
        <w:br/>
        <w:t xml:space="preserve">12. However, beyond the type of aggregates and the specific characteristics of aggregates from a given quarry, it should be emphasized that aggregates are primarily characterized by the fact that they are very heavy materials of low value. Transportation costs represent a very large portion of the total price of aggregates, with parties estimating that the price of aggregates doubles on average every 50 kilometers.  </w:t>
        <w:br/>
        <w:t xml:space="preserve">13. Therefore, the European Commission5 noted that most customers primarily base their choice on the distance between the quarry and the place of use of the aggregate rather than on the type of rock.  </w:t>
        <w:br/>
        <w:t xml:space="preserve">14. Furthermore, the production of alluvial aggregates is increasingly reduced in France due in particular to the depletion of available resources resulting from the ban on extraction in the minor beds of watercourses since January 1, 1995, and the difficulty in obtaining new extraction permits in the major beds of watercourses.  </w:t>
        <w:br/>
        <w:t xml:space="preserve">15. According to the parties, the type of rock is even less decisive in customers' choices as treatment techniques for aggregates have been developed to give alluvial aggregates physical properties comparable to those of eruptive aggregates and vice versa. Thus, specific crushing machines that round the shape of eruptive aggregates have been developed to adapt the shape of eruptive aggregates for applications in concrete, while certain alluvial aggregates can be crushed, provided they are of sufficient size and quality, to be used in the production of asphalt intended for the surface layers of roads. Moreover, the European standards applicable since January 1, 2008, do not relate to the type of aggregates but to the physical properties of the aggregates. Thus, any aggregate having the physical properties specified by these standards can be used regardless of its origin.  </w:t>
        <w:br/>
        <w:t xml:space="preserve">16. However, these treatment techniques remain relatively expensive in relation to the selling price of a ton of aggregate, and not all quarry operators have such facilities. The majority of the parties' competitors who responded to the market test estimated that these treatment costs were above 5 euros per ton, while the gross price of aggregates (excluding transport) generally ranges between 6 and 10 euros per ton.  </w:t>
        <w:br/>
        <w:t xml:space="preserve">17. Furthermore, the selling price of aggregates varies quite substantially depending on the type of aggregates considered. While it is difficult to provide an average selling price given local specificities, the market test indicates that eruptive aggregates are generally the most expensive, while limestone aggregates are the least costly.  </w:t>
        <w:br/>
        <w:t xml:space="preserve">18. In addition, the results of the market test show that customers are clearly divided on the necessity to distinguish between alluvial and eruptive aggregates. Proponents of such a distinction notably mention the differences in physical characteristics depending on the type of aggregates, which allow for compliance with specific uses or even regulatory standards, such as the use of eruptive aggregates for road works and particularly for wearing courses. This division among respondents to the market test tends to demonstrate that while there is some substitutability between the different types of aggregates, this remains imperfect to date.  </w:t>
        <w:br/>
        <w:t xml:space="preserve">5 European Commission Decision COMP/M.1827 cited above.  </w:t>
        <w:br/>
        <w:t>4</w:t>
      </w:r>
    </w:p>
    <w:p>
      <w:r>
        <w:t xml:space="preserve">19. In the absence of data distinguishing the different types of aggregates, the competitive analysis will not be conducted on the basis of distinct markets, but will take into account the existence of imperfect substitutability between the different types of aggregates.  </w:t>
        <w:br/>
        <w:t xml:space="preserve">2. ASPHALT  </w:t>
        <w:br/>
        <w:t xml:space="preserve">20. Asphalt is a composite material generally used in the construction of road surfaces, parking lots, and airport runways. Asphalt is generally composed of 95% aggregates and 5% bitumen. There are different types of asphalt: hot asphalt, produced by heating the bituminous binder; "mastic asphalt" which has a higher bitumen content than hot asphalt; warm asphalt, produced at a lower temperature than hot asphalt; and cold asphalt, produced by emulsifying bitumen in water before mixing it with aggregates. However, these different types of asphalt are produced in the same plants. The main difference between these four types of asphalt lies in the maximum distance that can be traveled between their production site and their place of use.  </w:t>
        <w:br/>
        <w:t xml:space="preserve">21. Competition authorities have recognized the existence of a market for asphalt distinct from other types of paving material6. Asphalt can be produced from fixed or mobile plants, and national decision-making practice7 has considered, while leaving the question open, the possibility of segmenting the asphalt market between these two modes of production. In France, however, mobile plants are rare. The parties estimate that they account for less than 5% of asphalt production. This low share is explained in particular by the fact that such installations are only profitable from a significant volume of instantaneous asphalt production. Generally, they are intended for a specific purpose and their presence in a given catchment area is temporary.  </w:t>
        <w:br/>
        <w:t xml:space="preserve">22. In this case, however, the question of the precise delimitation of the asphalt market can be left open, insofar as the competitive analysis remains unchanged, including in areas where the operation is likely to significantly affect competition, regardless of the segmentation adopted. The asphalt market will therefore be considered as a whole for conducting the competitive analysis.  </w:t>
        <w:br/>
        <w:t xml:space="preserve">3. ROAD WORKS  </w:t>
        <w:br/>
        <w:t xml:space="preserve">23. Road construction is a civil engineering specialty that includes all road traffic infrastructures (highways or main roads, airports, cobbled streets, etc.). Asphalt and concrete are the main construction materials used for road construction. The lower layers of roads (foundation and base layers) are composed of aggregates or a mixture of cement and bitumen, while the surface layers may be composed of asphalt.  </w:t>
        <w:br/>
        <w:t xml:space="preserve">24. National decision-making practice8 considers that the road works market includes both the construction and maintenance of roads. Indeed, road maintenance works involving the same trades as during construction works, the main road works operators offer both construction and road maintenance services.  </w:t>
        <w:br/>
        <w:t xml:space="preserve">25. Furthermore, the Minister of Economy9 considered, while leaving the question open, the existence of a distinct market for highway works, given that the establishment of highway sections would be subject to specific technical and timing constraints.  </w:t>
        <w:br/>
        <w:t xml:space="preserve">26. In this case, however, the question of the precise delimitation of the road works market can be left open, insofar as, regardless of the hypothesis adopted, the operation is likely to significantly affect competition in road works. The road works market will be considered as a whole for conducting the competitive analysis.  </w:t>
        <w:br/>
        <w:t xml:space="preserve">B. GEOGRAPHICAL MARKETS  </w:t>
        <w:br/>
        <w:t xml:space="preserve">1. AGGREGATES  </w:t>
        <w:br/>
        <w:t xml:space="preserve">27. The aggregates market is a market structured by transportation costs. Aggregates are indeed very heavy, bulky, and low-value products for which transportation costs constitute a significant part of the delivered price. Consequently, aggregates from a quarry are most often delivered close to that quarry. The radius of the delivery area of a quarry can also be more or less large depending on the specific characteristics of the countries, notably according to the network of quarries across the national territory but also according to the transport network and conditions.  </w:t>
        <w:br/>
        <w:t xml:space="preserve">28. Thus, given the heavy nature of aggregates and, consequently, the importance of transportation costs, national and community competition authorities consider that the aggregates market has a local dimension. While never having ruled on the French market, the Commission has retained, in the Heidelberg Cement/Hanson decision of August 7, 2007, areas of 50 to 80 kilometers around each aggregate production site in the German market. The Minister of Economy has also considered a relatively limited local dimension for these products (up to 40 kilometers around production sites in a recent decision10), without concluding in the absence of competition issues raised by the operations concerned.  </w:t>
        <w:br/>
        <w:t xml:space="preserve">29. It also emerges from the market test conducted on the present operation that, given the geographical distribution of purchases or sales of most aggregate buyers or producers as well as the network of quarries in French territory, catchment areas limited to 40 kilometers around the quarries are relevant. The parties consider that aggregates can be transported over longer distances but confirm that the price of a ton of aggregate doubles after truck transport of 30 to 50 kilometers.  </w:t>
        <w:br/>
        <w:t xml:space="preserve">30. The competitive analysis will therefore be conducted on areas of 40 kilometers around each of Tarmac's production sites. In this specific case, however, account may be taken of the specificities of the area and its actual geographical configuration.  </w:t>
        <w:br/>
        <w:t xml:space="preserve">9 Decisions of the Minister C2006-03 and C2008-14 cited above.  </w:t>
        <w:br/>
        <w:t>10 See in particular the letter from the Minister C2008-116 of December 1, 2008, to the board of the Fayat company, regarding a concentration in the public works sector, road machinery, and road equipment.</w:t>
      </w:r>
    </w:p>
    <w:p>
      <w:r>
        <w:rPr>
          <w:b/>
        </w:rPr>
        <w:t>[Pages 7–9]</w:t>
      </w:r>
    </w:p>
    <w:p>
      <w:r>
        <w:t xml:space="preserve">2. THE ASPHALTS  </w:t>
        <w:br/>
        <w:t xml:space="preserve">31. Asphalts are perishable products that must be transported in special heated containers to prevent them from hardening before delivery and use. The lower their laying temperature, the farther asphalts can be transported. In any case, the distances traveled remain short. National and community competition authorities thus consider that this market has a local dimension. The Commission11 has considered a geographic market within a radius of 25 to 100 kilometers around the production site of the asphalts. National decision-making practice12 has generally retained areas of 40 kilometers around production plants.  </w:t>
        <w:br/>
        <w:t xml:space="preserve">32. There is no need to challenge this delimitation in the present analysis.  </w:t>
        <w:br/>
        <w:t xml:space="preserve">3. ROAD WORKS  </w:t>
        <w:br/>
        <w:t xml:space="preserve">33. Regarding road works, the Minister of Economy13 has generally conducted his analysis at both the national and local levels, given the existence of numerous local and regional operators alongside large groups with national presence. The European Commission14 analyzed the road works market at the national level, without excluding the possibility that this market may have an infranational dimension.  </w:t>
        <w:br/>
        <w:t xml:space="preserve">34. In this case, the road works market is only concerned with the vertical effects of the operation between the aggregates and road works markets, as Tarmac is not present in this market. However, the supply of aggregates to road works operators occurs locally due to the high transportation costs, so the road works market will be analyzed at the departmental level, the finest level at which the parties could estimate their market shares as well as those of their competitors.  </w:t>
        <w:br/>
        <w:t xml:space="preserve">III. Competitive Analysis  </w:t>
        <w:br/>
        <w:t xml:space="preserve">A. POSITION OF THE PARTIES IN THE DIFFERENT AREAS  </w:t>
        <w:br/>
        <w:t xml:space="preserve">35. The parties provided calculated market shares, in accordance with previous practice, for an area with a radius of 40 kilometers centered around the quarry in question (reference area) by dividing the production of the parties' quarries located in the reference area by the total production of all quarries located in that area. These were calculated for the year 2008, the last year for which production statistics are available, with any divestitures that occurred since then being taken into account to the extent that they were known to the parties. The market shares concerning road works correspond to departmental market shares, the department taken into account being that where the quarry is located.  </w:t>
        <w:br/>
        <w:t xml:space="preserve">36. In France, the 44 quarries of Tarmac subject to the acquisition are located in Limousin, Auvergne, Rhône-Alpes, and the Centre region. Only 41 are currently active.  </w:t>
        <w:br/>
        <w:t xml:space="preserve">37. In the Lyon and Clermont-Ferrand/Vichy regions, the cumulative position of the parties will remain low (the market share of the new entity will not exceed [10-20]%) or the operation will not result in any overlap of activity between the parties regardless of the 40-kilometer area around a Tarmac quarry. Furthermore, in the local markets for road works and asphalts, Eurovia's market shares are limited. In these two regions, the operation is therefore not likely to harm competition through horizontal or vertical effects.  </w:t>
        <w:br/>
        <w:t xml:space="preserve">38. Regarding the regions of Châteauroux-Issoudun, Sarlat-Tulle, Dijon-Mâcon, and Limoges, the positions of the parties in the markets for aggregates, asphalts, and road works are presented in the table below.  </w:t>
        <w:br/>
        <w:t xml:space="preserve">| Works | Aggregates | Asphalts | Road Works |  </w:t>
        <w:br/>
        <w:t xml:space="preserve">| --- | --- | --- | --- |  </w:t>
        <w:br/>
        <w:t xml:space="preserve">| New Entity | Eurovia | Tarmac | Eurovia | Eurovia |  </w:t>
        <w:br/>
        <w:t xml:space="preserve">| Châteauroux-Issoudun Region: | | | | |  </w:t>
        <w:br/>
        <w:t xml:space="preserve">| Cluis | [10-20]% | [30-40]% | [40-50]% | [20-30]% | [20-30]% |  </w:t>
        <w:br/>
        <w:t xml:space="preserve">| Pouligny-Saint-Martin | [10-20]% | [30-40]% | [50-60]% | [10-20]% | [20-30]% |  </w:t>
        <w:br/>
        <w:t xml:space="preserve">| St-Agnant-de-Versilat | - | [20-30]% | [20-30]% | [10-20]% | [20-30]% |  </w:t>
        <w:br/>
        <w:t xml:space="preserve">| Sarlat-Tulle Region: | | | | |  </w:t>
        <w:br/>
        <w:t xml:space="preserve">| Chasteaux | [10-20]% | [20-30]% | [40-50]% | [30-40]% | [30-40]% |  </w:t>
        <w:br/>
        <w:t xml:space="preserve">| Gimel-les-Cascades | [0-5]% | [40-50]% | [40-50]% | [30-40]% | [30-40]% |  </w:t>
        <w:br/>
        <w:t xml:space="preserve">| Lapleau | [5-10]% | [10-20]% | [10-20]% | [30-40]% | [30-40]% |  </w:t>
        <w:br/>
        <w:t xml:space="preserve">| Meuzac | - | [50-60]% | [50-60]% | [50-60]% | [30-40]% |  </w:t>
        <w:br/>
        <w:t xml:space="preserve">| Naves | [0-5]% | [40-50]% | [40-50]% | [40-50]% | [30-40]% |  </w:t>
        <w:br/>
        <w:t xml:space="preserve">| Saint-Rémy | [0-5]% | [0-5]% | [5-10]% | [40-50]% | [30-40]% |  </w:t>
        <w:br/>
        <w:t xml:space="preserve">| Uzerche | [0-5]% | [30-40]% | [30-40]% | [40-50]% | [30-40]% |  </w:t>
        <w:br/>
        <w:t xml:space="preserve">| Voutezac | [20-30]% | [20-30]% | [40-50]% | [40-50]% | [30-40]% |  </w:t>
        <w:br/>
        <w:t xml:space="preserve">| St Denis-lès-Martel | [20-30]% | [10-20]% | [30-40]% | [30-40]% | [30-40]% |  </w:t>
        <w:br/>
        <w:t xml:space="preserve">| Dijon-Macon Region: | | | | |  </w:t>
        <w:br/>
        <w:t xml:space="preserve">| Igé | [10-20]% | [30-40]% | [40-50]% | [5-10]% | [10-20]% |  </w:t>
        <w:br/>
        <w:t xml:space="preserve">| La Salle | [10-20]% | [30-40]% | [40-50]% | [20-30]% | [10-20]% |  </w:t>
        <w:br/>
        <w:t xml:space="preserve">| Sainte-Cécile | [10-20]% | [30-40]% | [50-60]% | [5-10]% | [10-20]% |  </w:t>
        <w:br/>
        <w:t xml:space="preserve">| Saint-Martin-Belle-Roche | [10-20]% | [30-40]% | [40-50]% | [20-30]% | [10-20]% |  </w:t>
        <w:br/>
        <w:t xml:space="preserve">| Mellecey | [50-60]% | [5-10]% | [60-70]% | [10-20]% | [10-20]% |  </w:t>
        <w:br/>
        <w:t xml:space="preserve">| Montagny-lès-Buxy | [20-30]% | [30-40]% | [50-60]% | [10-20]% | [10-20]% |  </w:t>
        <w:br/>
        <w:t xml:space="preserve">| Limoges Region: | | | | |  </w:t>
        <w:br/>
        <w:t xml:space="preserve">| Chaillac-sur-Vienne | - | [20-30]% | [20-30]% | [50-60]% | [20-30]% |  </w:t>
        <w:br/>
        <w:t xml:space="preserve">| Champagnac-la-Rivière | - | [20-30]% | [20-30]% | [50-60]% | [20-30]% |  </w:t>
        <w:br/>
        <w:t xml:space="preserve">| Chaptelat | - | [70-80]% | [70-80]% | [50-60]% | [20-30]% |  </w:t>
        <w:br/>
        <w:t xml:space="preserve">| Condat-sur-Vienne | - | [70-80]% | [70-80]% | [50-60]% | [20-30]% |  </w:t>
        <w:br/>
        <w:t xml:space="preserve">| Royères | - | [70-80]% | [70-80]% | [50-60]% | [20-30]% |  </w:t>
        <w:br/>
        <w:t xml:space="preserve">| Saint-Brice-sur-Vienne | - | [20-30]% | [20-30]% | [50-60]% | [20-30]% |  </w:t>
        <w:br/>
        <w:t xml:space="preserve">| Saint-Julien-le-Petit | - | [50-60]% | [50-60]% | [50-60]% | [20-30]% |  </w:t>
        <w:br/>
        <w:t xml:space="preserve">| Verneuil-sur-Vienne | - | [30-40]% | [30-40]% | [50-60]% | [20-30]% |  </w:t>
        <w:br/>
        <w:t xml:space="preserve">39. The operation will not result in any overlap of activity in the Limoges region as well as in the catchment areas of the quarries of Saint-Agnant-de-Versilat and Meuzac, areas where Eurovia has no quarry. In the catchment areas around the quarries of Lapleau and Saint-Rémy, the market shares of the new entity will remain limited (below [10-20]%), Eurovia not being a leader in these areas. In the areas located around the quarries of Gimel-les-Cascades, Naves, Saint-Rémy, and Uzerche, the operation will only result in a small increment of market shares (less than [0-5] points). Finally, in the catchment area of the quarry of Saint-Denis-lès-Martel, the market share of the new entity will rise to approximately [30-40]%, but the new entity will face competition from the Flamary group, which owns several quarries in the Sarlat-Tulle region, as well as, to a lesser extent, from the Colas group, a major player in the construction sector, which has a market share of approximately [10-20]%.  </w:t>
        <w:br/>
        <w:t xml:space="preserve">40. However, the new entity will have high market shares in many catchment areas of the Dijon-Macon, Sarlat-Tulle, and Châteauroux-Issoudun regions. Moreover, in these different areas, the additions of market shares will be substantial (in any case exceeding 10 points except around the quarry of Mellecey where the increment of market shares will be [0-10] points). Furthermore, the operation will allow the Eurovia group to acquire significant positions in the Limoges region, where it previously held no quarry but is an important downstream player in the markets for asphalts and road works. The Eurovia group is also active in the downstream markets for asphalts and road works in the Dijon-Macon, Sarlat-Tulle, and Châteauroux-Issoudun regions. It is therefore necessary to assess the risk of vertical effects related to the operation.  </w:t>
        <w:br/>
        <w:t xml:space="preserve">41. The parties contest these estimates on several grounds.  </w:t>
        <w:br/>
        <w:t xml:space="preserve">42. Firstly, they point out that the competitive situation as described is that of the center of the areas. According to them, these market shares vary within an area as one approaches certain quarries and moves away from others, and it is appropriate to average them. They have therefore submitted15 new market shares, estimated by taking into account, based on a surface calculation, the tonnages supposed to be delivered within this catchment area, whether the quarries are located inside this area or outside, keeping a maximum distance of 40 km between the quarries and the delivery location. This new estimate shows, in this case, lower market shares than those presented above, in varying proportions, but in any case always below 50%.  </w:t>
        <w:br/>
        <w:t xml:space="preserve">43. A third calculation of market shares was made by the parties based on an estimate of the available supply, on average, for all applicants located in the catchment area. The market shares thus obtained are very close to those obtained with the second calculation and never exceed 50%. An assessment of the market shares of the parties in the available supply for each asphalt plant was also carried out, as well as an estimate of their market share in the available supply around urban areas of more than 10,000 inhabitants.  </w:t>
        <w:br/>
        <w:t xml:space="preserve">44. The market shares calculated within a radius of 40 kilometers around the parties' quarries (center of the reference area) are indeed sensitive to a potential widening of this radius, as several quarries operated by competitors of the parties are located on the periphery of these areas. As the parties argue, this method of calculation focuses attention on the competitive situation faced by applicants located in the center of the area. Furthermore, the variability over time of these market shares is favored.  </w:t>
        <w:br/>
        <w:t>15 Economic analysis submitted to the Authority on July 12, 2010.</w:t>
      </w:r>
    </w:p>
    <w:p>
      <w:r>
        <w:rPr>
          <w:b/>
        </w:rPr>
        <w:t>[Pages 10–12]</w:t>
      </w:r>
    </w:p>
    <w:p>
      <w:r>
        <w:t xml:space="preserve">by the mobility of a portion of the clients: the location of roadworks sites can change relatively frequently, even if it can be considered, as the parties argue, that demand is concentrated around urban areas. However, the distance between these sites and the quarries constitutes, as seen above, a determining criterion for the choice of the applicants.  </w:t>
        <w:br/>
        <w:t xml:space="preserve">45. The share of the parties to the merger in the total supply in a given geographical area is, however, a commonly used indicator by competition authorities as a first approach to the competitive situation, even when this area is local and the catchment areas of each supplier largely overlap. This approach is generally supplemented, for areas where these market shares are high, by a detailed analysis that takes into account a set of parameters that determine the local competitive situation, including specific situations at the borders of the area.  </w:t>
        <w:br/>
        <w:t xml:space="preserve">46. The alternative market share estimates established by the parties cannot replace this detailed analysis. Generally speaking, they provide, just like market shares based on production localized in an area, only an imperfect approximation of the actual situation. In particular, while the calculation method adopted so far by decision-making practice focuses attention on the situation of applicants in the center of the area, the calculation methods defended by the parties obscure this situation by diluting it with that of applicants located throughout the area. Moreover, in this case, these alternative estimates remain relatively high in certain areas.  </w:t>
        <w:br/>
        <w:t xml:space="preserve">47. Above all, regardless of the calculation method adopted, these market shares do not distinguish aggregates according to their quality. However, as seen in the context of the delimitation of the product market, the different types of aggregates are imperfectly substitutable from the perspective of certain categories of applicants.  </w:t>
        <w:br/>
        <w:t xml:space="preserve">48. Secondly, the parties argue that the aggregates sector is characterized by the absence of capacity constraints and that consequently, market shares for a given year provide less information about the risk of unilateral effects than the number of competitors of the merged entity in each catchment area. They estimate that, on average, in the areas where the merged entity would be present, clients can turn to more than six different companies, in addition to themselves, which would allow, according to them, to rule out the risk of unilateral effects. Similarly, the number of competitors around each asphalt plant and in urban areas of more than 10,000 inhabitants remains, according to them, sufficient.  </w:t>
        <w:br/>
        <w:t xml:space="preserve">49. The number of quarries located in a catchment area is also an indicator that varies depending on the center of the area and its extent. It is, however, less variable over time, which could provide interesting insights given the age of the available data on produced tonnages. This indicator cannot, however, replace a detailed analysis of the areas. On the one hand, the different quarries involved vary greatly in size, and the market test confirms that this criterion significantly limits the substitutability of quarries among themselves. The same applies to the distance between these different quarries and the clients. On the other hand, as will be developed below, the existence of significant available production capacities, highlighted by the parties, is not confirmed for all quarries. Finally, just as for market shares, it is necessary to take into account the differences in quality in the aggregates produced by the different quarries.  </w:t>
        <w:br/>
        <w:t xml:space="preserve">50. Generally speaking, it should be recalled that the quantitative estimation of the positions of the parties is only one of the factors taken into account by the Authority to assess the impact of a concentration on the competitive situation of the markets. Many other factors are likely to play a role. The factors common to all areas, relevant in this case for the assessment of horizontal and vertical effects, will be discussed below (B). Each of the catchment areas identified above will then be subject to a detailed examination (C).  </w:t>
        <w:br/>
        <w:t xml:space="preserve">B. OTHER RELEVANT FACTORS FOR ASSESSING HORIZONTAL AND VERTICAL EFFECTS  </w:t>
        <w:br/>
        <w:t xml:space="preserve">51. In addition to the position of the parties in the relevant markets, the likelihood that a concentration operation will lead to horizontal or vertical effects is primarily dependent on the characteristics of these markets and notably on the competitive pressure that current competitors are able to exert (1), the reaction capacities of the applicants (2), and the likelihood that other suppliers, not yet present in the market, will come to compete with current players (3). Other factors, such as the ability to discriminate by price and the respective importance of different activities in the profitability of an integrated group, specifically influence the likelihood that the operation will lead to vertical lock-in effects (4).  </w:t>
        <w:br/>
        <w:t xml:space="preserve">1. COMPETITIVE PRESSURE EXERTED BY COMPETING QUARRIES  </w:t>
        <w:br/>
        <w:t xml:space="preserve">52. According to the parties, the market shares of the new entity are all the less likely to confer market power upon it as there are significant unused production capacities among its competitors.  </w:t>
        <w:br/>
        <w:t xml:space="preserve">53. Due to the crisis and its impact on construction markets, the demand for aggregates has indeed sharply declined between 2008 and 2010. The parties estimated that in France, in 2008, 450 million tons were produced compared to only 350 million tons in 2009. As a result, the maximum extraction thresholds set by prefectural orders are rarely reached by the parties and their main competitors, with only 60% of the authorized annual volumes being extracted. According to the parties, their competitors could immediately and at low cost mobilize these capacities to meet any additional demand, especially since aggregate production is expected to increase by less than 1% per year over the next ten years.  </w:t>
        <w:br/>
        <w:t xml:space="preserve">54. However, it is important to distinguish between the extraction capacities of a site and the production capacities actually mobilized at that site. A quarry is not necessarily equipped to extract the entire annual tonnage of aggregates provided for by the prefectural order. The contraction in demand has led some quarries to resize their production capacities, particularly regarding human resources. Several respondents to the market test thus pointed out that an increase in the quantities produced was possible, given their authorization, but would require additional investments.  </w:t>
        <w:br/>
        <w:t xml:space="preserve">55. The parties argue in this regard that an upgrade of production means can be carried out quickly through the hiring of temporary staff, extending the daily usage time of existing equipment, or setting up a mobile crusher in addition to the fixed production line. However, the market test did not confirm this flexibility of production capacities. In particular, it is not always possible to use crushing facilities for more than one shift, that is, for more than eight hours a day and more than five days a week, as the parties claim. Indeed, most prefectural authorizations provide for a maximum capacity for the equipment used, as well as operating hours, and limit noise levels. Some orders specify that operations can only take place from Monday to Friday during restricted hours (e.g., 7 am to 5 pm) and impose limits on the number of trucks that can serve the quarry per day.  </w:t>
        <w:br/>
        <w:t xml:space="preserve">56. Furthermore, the measurement of production capacities for a given type of aggregate must take into account the technical constraints specific to aggregate production. Within a quarry, three types of aggregates can be produced: primary, secondary, and tertiary aggregates, with these aggregates having decreasing diameters. The production of tertiary aggregates is the result of three successive production stages aimed at progressively reducing the grain size of the rocks. Primary and secondary aggregates with a larger diameter than tertiary aggregates are more difficult to valorize. They are used for backfill or for shaping layers. Ultimately, a supplier that must provide 100,000 tons of tertiary products must process between 300,000 and 400,000 tons. This ratio has been widely confirmed by other clients and competitors of the parties, even if it can vary depending on the type of facilities used and the quality of the deposit. Moreover, the production cost of tertiary aggregates also depends on the ability to valorize primary and secondary aggregates and thus on the existence of outlets for these products.  </w:t>
        <w:br/>
        <w:t xml:space="preserve">57. Overall, the tonnages listed in the prefectural authorizations constitute a very overestimated estimate of the production capacities that can actually be mobilized by competitors and thus of their ability to react.  </w:t>
        <w:br/>
        <w:t xml:space="preserve">58. The parties add that aggregate production is a fixed-cost business and that the marginal cost of producing additional quantities is much lower than the average production cost. It would therefore always be profitable for an operator to increase its production to meet new orders. In particular, in the event of a price increase by the new entity, the parties deduce that competitors would not have an interest in following this price increase but rather in selling additional tons.  </w:t>
        <w:br/>
        <w:t xml:space="preserve">59. However, it should be noted that despite the decrease in demand, the average utilization rate of quarry capacities (of about 60%) remains above, or even well above, the fixed cost coverage threshold for most of them. This fixed cost coverage constraint does not therefore come into play in the arbitration that competitors are likely to make, in the event of a price increase by the parties, between investing to increase the volumes sold or following the price increase of the market leader.  </w:t>
        <w:br/>
        <w:t xml:space="preserve">60. In the different areas that will be subject to detailed analysis, the question of the existence of available production capacities and the incentive for competitors to mobilize them will nevertheless be examined on a case-by-case basis.  </w:t>
        <w:br/>
        <w:t xml:space="preserve">2. REACTION CAPACITIES OF CLIENTS  </w:t>
        <w:br/>
        <w:t>61. In any case, the existence of excess production capacities among the competitors of the parties cannot limit the extent of unilateral effects except to the extent that applicants can easily switch suppliers. However, for most clients...</w:t>
      </w:r>
    </w:p>
    <w:p>
      <w:r>
        <w:rPr>
          <w:b/>
        </w:rPr>
        <w:t>[Pages 13–15]</w:t>
      </w:r>
    </w:p>
    <w:p>
      <w:r>
        <w:t xml:space="preserve">to the new entity ne serait pas de nature à entraîner une augmentation significative des coûts de construction des routes.  </w:t>
        <w:br/>
        <w:t xml:space="preserve">82. En outre, les parties soulignent que les producteurs d’enrobés et les opérateurs de travaux routiers ont la possibilité de s’approvisionner auprès de plusieurs carrières, ce qui leur permettrait de diversifier leurs sources d’approvisionnement et de réduire leur dépendance à l’égard d’un seul fournisseur.  </w:t>
        <w:br/>
        <w:t xml:space="preserve">83. Enfin, les parties font valoir que la concurrence sur les marchés des granulats est déjà forte, avec de nombreux acteurs présents, ce qui limite la capacité de la nouvelle entité à imposer des augmentations de prix significatives.  </w:t>
        <w:br/>
        <w:t>84. En conclusion, bien que des préoccupations aient été soulevées concernant la possibilité d’un verrouillage de l’accès aux granulats, les éléments fournis par les parties et les résultats du test de marché suggèrent que la nouvelle entité ne sera pas en mesure d’exercer un contrôle significatif sur l’accès aux granulats pour ses concurrents sur les marchés des enrobés et des travaux routiers.</w:t>
      </w:r>
    </w:p>
    <w:p>
      <w:r>
        <w:rPr>
          <w:b/>
        </w:rPr>
        <w:t>[Pages 16–18]</w:t>
      </w:r>
    </w:p>
    <w:p>
      <w:r>
        <w:t xml:space="preserve">to road builders would only result in an increase of [0-5]% in costs for its downstream competitors, which would, according to them, be insufficient to cause their eviction, or even to significantly weaken them.  </w:t>
        <w:br/>
        <w:t xml:space="preserve">82. However, the roadworks business is one in which margins are low. The parties indicated that they only achieve a margin of [0-5]% in this market. Therefore, even a minor increase in competitors' costs could significantly weaken their competitive positioning. One competitor specified that even though the specifications regarding roadworks do not stipulate the necessity of local sourcing of aggregates, the awarding of contracts is always linked to the "price" criterion and almost always to the "carbon footprint" criterion, which excludes any transport cost and consequently indirectly compels the use of local aggregates. Furthermore, according to the parties, the cost structure of roadworks breaks down as follows: labor and subcontracting costs ([…]%), materials and trucks ([…]%), aggregates, asphalt, and other supplies ([…]%), overhead costs ([…]%), fuels and miscellaneous ([…]%), margin ([…]%), making it difficult for a competitor to build a structural competitive advantage on any expense item other than aggregates.  </w:t>
        <w:br/>
        <w:t xml:space="preserve">83. Regarding bituminous asphalt, production plants are often co-controlled by several operators. These are therefore common production tools, in which the different shareholders do not have cost advantages over one another. Each operator generally holds a share in the asphalt plant corresponding approximately to the share of production it purchases from it. Thus, if the Eurovia group decided to favor the asphalt plants in which it is a shareholder by supplying them with aggregates on better terms than those offered to third-party plants, the co-shareholders of the concerned plants would benefit from this. The analysis in terms of the risk of foreclosure of access for producers to the aggregates market will therefore be limited to the asphalt plants in which the Eurovia group is not a shareholder.  </w:t>
        <w:br/>
        <w:t xml:space="preserve">84. Overall, it is necessary to examine the risk that the operation may harm competition by locking competitors out of the aggregates market in the areas where the new entity will hold strong market shares in the upstream aggregates market and where its competitors will not be able to offer an alternative to customers.  </w:t>
        <w:br/>
        <w:t xml:space="preserve">C. STUDY BY AREA AND PROPOSED COMMITMENTS  </w:t>
        <w:br/>
        <w:t>85. As previously noted, the operation leads to a significant overlap of the parties' activities in the regions of Châteauroux-Issoudun, Sarlat-Tulle, and Mâcon-Dijon and is likely, due to Tarmac's strong position in the aggregates market and Eurovia's presence in the downstream markets for asphalt and roadworks, to cause access issues to inputs in these same regions, as well as in the Limoges region. Each of these areas will be examined below. Nevertheless, it should be noted that the regions of Châteauroux-Issoudun, Limoges, and Sarlat-Tulle are geographically close to each other, with Sarlat-Tulle located south of Limoges, which is itself located south of Châteauroux-Issoudun. It will therefore be taken into account that the catchment areas of certain quarries in these areas overlap in the analysis of each of these regions.</w:t>
      </w:r>
    </w:p>
    <w:p>
      <w:r>
        <w:t xml:space="preserve">1. IN THE REGION OF CHÂTEAUROUX-ISSOUDUN  </w:t>
        <w:br/>
        <w:t xml:space="preserve">86. This region includes a deposit of eruptive aggregates south of Châteauroux and deposits of alluvial and limestone aggregates north of Châteauroux.  </w:t>
        <w:br/>
        <w:t xml:space="preserve">87. Eurovia already had an eruptive aggregate quarry in Chateaumeillant and is significantly strengthening its position by acquiring four eruptive aggregate quarries from Tarmac: Cluis, Pouligny-Saint-Martin, Saint-Agnant-de-Versilat, and Saint-Marcel18. The catchment areas of Cluis, Pouligny-Saint-Martin, and Saint-Agnant-de-Versilat largely overlap, with Pouligny-Saint-Martin being considered the central quarry.  </w:t>
        <w:br/>
        <w:t xml:space="preserve">88. As indicated in paragraph 39 of this decision, the risks of harming competition through horizontal or vertical effects by foreclosing access to aggregates in the catchment area of the Saint-Agnant-les-Versilat quarry can be ruled out, as only Tarmac is present in this area with a limited market share ([20-30]%). The catchment areas of the Cluis and Pouligny-Saint-Martin quarries, on the other hand, must be examined more closely, given the relatively substantial market shares of the new entity in these areas (respectively [40-50]% and [50-60]%).  </w:t>
        <w:br/>
        <w:t xml:space="preserve">a) Horizontal Effects  </w:t>
        <w:br/>
        <w:t xml:space="preserve">Cluis Area  </w:t>
        <w:br/>
        <w:t xml:space="preserve">89. In a 40-kilometer radius around the Cluis quarry, the market share of the new entity calculated based on the total production of the quarries present in this area will amount to approximately [40-50]%. In this same area, the parties will face competition from several independent players, Guignard, Lavaux, Rambaud, and Fayolle, and, to a lesser extent, from vertically integrated competitors Roger Martin and Colas. Among these competitors, the quarries of Rambaud and Roger Martin are saturated, and those of Lavaux, Fayolle, and Colas have only very limited excess capacities, insufficient to absorb a shift from the parties' quarries. Furthermore, the Lavaux quarries are only imperfect substitutes for the Cluis quarry, as they are alluvial and limestone quarries, which some customers with specific requirements may not be able to turn to. Regarding Guignard, it has two quarries, the Pommiers quarry and the Leperchereau quarry. Since Leperchereau produces alluvial aggregates, it is only imperfectly substitutable for Cluis. Moreover, its excess capacities are limited. Only the Pommiers quarry produces eruptive rock aggregates and constitutes a credible alternative close to Cluis. The volumes currently produced by this quarry are below the theoretical capacity set by the prefectural extraction authorization it holds. However, as previously seen in paragraphs 54 to 59, the increase in the quantities of aggregates produced by a quarry is constrained by factors other than its theoretical extraction capacity, such as the cost of mobilizing additional technical and human resources and the necessity to be able to valorize all the aggregates produced.  </w:t>
        <w:br/>
        <w:t xml:space="preserve">90. Several competing quarries are located on the outskirts of this area (40 to 50 kilometers from the Cluis quarry), while the parties do not own any other quarries in this area. Nevertheless, these quarries are largely imperfect substitutes as they are alluvial quarries. As for the eruptive quarries, they have only limited excess capacities.  </w:t>
        <w:br/>
        <w:t xml:space="preserve">Pouligny-Saint-Martin Area  </w:t>
        <w:br/>
        <w:t xml:space="preserve">91. The Pouligny-Saint-Martin quarry is located near the Cluis quarry (to the southeast). Thus, the analysis of this area largely overlaps with the analysis conducted for the Cluis quarry. In a 40-kilometer radius around the Pouligny-Saint-Martin quarry, the market share of the new entity calculated based on the total production of the quarries present in this area will amount to approximately [50-60]%. The main competitor for this quarry will be the Colas group with its quarries of Glenic and Ajain, located at the edge of the 40-kilometer zone and which were not part of the catchment area of the Cluis quarry. However, this operator is also present in the downstream markets and reserves part of its production for its own needs. These two quarries produce eruptive aggregates, and their annual production could theoretically be increased by approximately [20-30]%. However, these excess capacities remain limited compared to the total production of the parties, as do those of other competitors such as Fayolle and Roger Martin. The main alternative for customers of Pouligny-Saint-Martin would also be the eruptive quarry of Pommiers owned by the Guignard group.  </w:t>
        <w:br/>
        <w:t xml:space="preserve">92. Several competing quarries are present on the outskirts of the area (40 to 50 kilometers from the Pouligny-Saint-Martin quarry). Nevertheless, these quarries are, as with Cluis, largely imperfect substitutes, as they are alluvial quarries. Only three competing quarries of the new entity located on the margin of the 40-kilometer zone produce eruptive aggregates. However, the Saint-Benoît quarry owned by the Rambaud group is saturated, and the Cressat quarry owned by the Delanne group has limited capacities in addition to being located 48 kilometers from Pouligny-Saint-Martin and thus representing an alternative only for a very small share of the parties' customers, those located south of the area. Furthermore, regarding the Huriel quarry, Eurovia holds a minority stake of […]% of the capital. Although this stake does not confer any decisive influence given the absence of veto rights over the company's strategic decisions, Eurovia would benefit, through the redistribution of dividends, from a potential shift in demand from its quarries to that of Huriel.  </w:t>
        <w:br/>
        <w:t xml:space="preserve">93. Finally, in their responses to the market test, the majority of customers located in Indre, the department where the Cluis and Pouligny-Saint-Martin quarries are located, emphasized that the operation would lead to the disappearance of the only real alternative to the Eurovia group.  </w:t>
        <w:br/>
        <w:t xml:space="preserve">b) Vertical Effects  </w:t>
        <w:br/>
        <w:t xml:space="preserve">94. For these areas, Eurovia's market shares in the downstream markets for asphalt and roadworks are between [10-20]% and [20-30]% for asphalt and [20-30]% for roadworks.  </w:t>
        <w:br/>
        <w:t xml:space="preserve">95. The parties indicate that a strategy of locking in inputs is not credible in these areas as its largest competitors in the asphalt and roadworks markets are vertically integrated and thus other competitors represent only a limited share of the demand for aggregates in the area.  </w:t>
        <w:br/>
        <w:t>96. In the Cluis and Pouligny-Saint-Martin areas, the main competitor of the new entity regarding asphalt and roadworks will be the Colas group, which has market shares of [30-40]% and [40-50]% in asphalt and [40-50]% in roadworks.</w:t>
      </w:r>
    </w:p>
    <w:p>
      <w:r>
        <w:rPr>
          <w:b/>
        </w:rPr>
        <w:t>[Pages 19–21]</w:t>
      </w:r>
    </w:p>
    <w:p>
      <w:r>
        <w:t xml:space="preserve">Cascades et de Naves. De plus, les capacités d’extraction de ces carrières sont relativement limitées, ce qui ne leur permet pas de compenser une éventuelle hausse de la demande.  </w:t>
        <w:br/>
        <w:t xml:space="preserve">112. En ce qui concerne le groupe Colas, il dispose également de carrières dans cette zone, mais celles-ci sont de taille modeste et ne peuvent pas fournir une alternative significative à la nouvelle entité. Ainsi, la nouvelle entité sera en mesure de maintenir une position dominante sur le marché des granulats dans cette zone.  </w:t>
        <w:br/>
        <w:t>113. En conclusion, les effets horizontaux et verticaux de l’opération sur les zones de Chasteaux, Voutezac, Gimel-les-Cascades et Naves doivent être considérés comme préoccupants, compte tenu des parts de marché significatives de la nouvelle entité et de la présence limitée de concurrents capables de rivaliser efficacement.</w:t>
      </w:r>
    </w:p>
    <w:p>
      <w:r>
        <w:rPr>
          <w:b/>
        </w:rPr>
        <w:t>[Pages 22–24]</w:t>
      </w:r>
    </w:p>
    <w:p>
      <w:r>
        <w:t xml:space="preserve">new entity will all be low (in any case below [5-10]%) and have low extraction capacities and/or quarries that do not extract the same type of rocks as Gimel-les-Cascades and Naves. Regarding the Colas group, its quarry located in Saint-Hilaire-Peyroux does have excess extraction capacities, but these would remain insufficient to absorb a massive shift in demand from the parties' customers.  </w:t>
        <w:br/>
        <w:t xml:space="preserve">112. Concerning competitors located on the periphery of this area (at a distance of 40 to 50 kilometers from the quarries of Naves and Gimel-les-Cascades), most of them are only imperfect substitutes for the Naves quarry, as they do not produce eruptive aggregates, while the quarries offering eruptive aggregates have very low annual production (in any case below […] tons of aggregates).  </w:t>
        <w:br/>
        <w:t xml:space="preserve">Meuzac Area  </w:t>
        <w:br/>
        <w:t xml:space="preserve">113. In the catchment area of the eruptive aggregate quarry in Meuzac, the market share of the new entity calculated based on the total production of the quarries present in this area will be approximately [50-60]%. Its main competitor in this area is the Basaltes group, which utilizes almost all of its extraction capacities, while its other competitors, apart from the Colas group, have limited available extraction capacities. Thus, even if all of the Colas group's excess extraction capacities were mobilized, the new entity would continue to be an essential supplier in the Meuzac area, as it would account for nearly half of the aggregate production in the area.  </w:t>
        <w:br/>
        <w:t xml:space="preserve">114. Many competitors are located on the periphery of this area (at a distance of 40 to 50 kilometers from the Meuzac quarry). However, the vast majority of them produce limestone aggregates and not eruptive aggregates. Only three quarries extract eruptive aggregates. Nevertheless, two of them have very low annual production (below […] tons of aggregates). Only the Thiviers quarry of the Basaltes group is a credible alternative to the parties' quarries, but its excess extraction capacities would be insufficient to absorb a massive shift in demand from the parties' customers.  </w:t>
        <w:br/>
        <w:t xml:space="preserve">Uzerche Area  </w:t>
        <w:br/>
        <w:t xml:space="preserve">115. Finally, in the catchment area of the eruptive aggregate quarry in Uzerche, the market share of the new entity calculated based on the total production of the quarries present in this area will be approximately [30-40]%. The new entity will only have two competitors with a market share greater than [20-30]%, the Basaltes and Colas groups. However, the Basaltes group utilizes all of its production capacities in the Uzerche area. The quarries of the Colas group have significant excess extraction capacities in the area (approximately […] tons). However, as previously indicated in paragraphs 54 to 59, the increase in the quantities of aggregates produced by a quarry is constrained by factors other than its theoretical extraction capacity. Furthermore, since the Colas group is a vertically integrated operator, it will not constitute a real alternative for Tarmac's customers present in the asphalt and roadworks markets who wish to source from a quarry that does not compete with them in their markets. As for the other competitors of the new entity, they have little or no excess extraction capacities and/or do not produce the same type of aggregates as the Uzerche quarry.  </w:t>
        <w:br/>
        <w:t xml:space="preserve">116. Regarding competitors located on the periphery of this area (at a distance of 40 to 50 kilometers from the Uzerche quarry), only the Meymac quarry owned by the Malet group produces eruptive aggregates. However, it is a small quarry ([…] tons of authorized annual extraction capacities) and has only 50,000 tons of excess extraction capacities.  </w:t>
        <w:br/>
        <w:t xml:space="preserve">117. In the four aforementioned areas as well as in those of Chasteaux and Voutezac, the parties' customers in aggregates may face difficulties in finding alternative suppliers. According to the parties, this risk should be excluded, as the main operators present in the downstream markets of asphalt and roadworks in these areas are vertically integrated. Almost all operators present in the asphalt markets in these areas are indeed vertically integrated or have stakes in the same asphalt plants as the Eurovia group. Therefore, they should not be exposed to a discriminatory policy in their access to aggregates from the new entity. Only the Berghaud group, present in the asphalt market in the Gimel-les-Cascades area, with approximately [10-20]% market share, is not vertically integrated. It currently does not source from the parties, and within a 40-kilometer radius around this production site, the new entity will represent only [10-20]% of the aggregate supply. The operation is therefore not likely to foreclose access for asphalt producers to the aggregate market in the Sarlat-Tulle region. In contrast, non-integrated road builders represent nearly [20-30]% of the total supply in this market and, as they indicate in their responses to the market test, may have difficulties sourcing aggregates, given the lack of a real alternative supply.  </w:t>
        <w:br/>
        <w:t xml:space="preserve">c) Proposed Commitments in this Area  </w:t>
        <w:br/>
        <w:t xml:space="preserve">118. To remedy these anti-competitive effects, the parties have committed to divest the Voutezac quarry.  </w:t>
        <w:br/>
        <w:t xml:space="preserve">119. The Voutezac quarry being located less than 40 kilometers from the quarries of Chasteaux, Gimel-les-Cascades, Meuzac, Naves, and Uzerche, its divestiture will provide a real alternative for the parties' customers. It is indeed an eruptive aggregate quarry, just like all the aforementioned quarries except for the Chasteaux quarry, with a maximum annual extraction authorization of 250,000 tons of aggregates and located near one of the main consumption basins for aggregates in the region, the Brives agglomeration.  </w:t>
        <w:br/>
        <w:t xml:space="preserve">120. The operation with commitments is therefore not likely to harm competition through horizontal and vertical effects in the catchment areas of the quarries of Chasteaux, Gimel-les-Cascades, Meuzac, Naves, Uzerche, and Voutezac.  </w:t>
        <w:br/>
        <w:t xml:space="preserve">3. IN THE DIJON-MÂCON REGION  </w:t>
        <w:br/>
        <w:t xml:space="preserve">121. The Dijon/Mâcon region is a region structured in length along the north-south axis, which mainly includes a limestone deposit and alluvial aggregates to the north of Givry and a deposit of eruptive aggregates and alluvial aggregates to the south of Givry and even more so from Mâcon. Given these characteristics and the position of the parties, this region requires an analysis both in the northern part of the region (near Châlons) and an analysis in the southern part of the region (near Mâcon).  </w:t>
        <w:br/>
        <w:t xml:space="preserve">122. In the northern part of the region, Tarmac owns limestone quarries in Mellecey and Montagny-lès-Buxy, while Eurovia is present in the area through its stake in the capital of the CBS company alongside the Holcim group. CBS owns limestone quarries in Sennecey-le-Grand, La Rochepot, Comblanchien, and Chaux.  </w:t>
        <w:br/>
        <w:t xml:space="preserve">123. In the southern part of the region, Tarmac has two eruptive aggregate quarries, Igé and Sainte-Cécile, and two limestone aggregate quarries, La Salle and Saint-Martin-Belle-Roche. Eurovia's presence is due to the Sennecey-le-Grand quarry owned by CBS.  </w:t>
        <w:br/>
        <w:t xml:space="preserve">124. Across all the catchment areas of Tarmac's quarries located in the Dijon-Mâcon region, the new entity will hold strong to very strong market shares calculated based on the total production of the quarries present in these areas (ranging between [40-50]% and [60-70]%). These positions will be due to Tarmac's strong establishment in these areas, except for the area around the Mellecey quarry where Tarmac has a market share of around [5-10]% and the significant presence of CBS. These areas must therefore be subject to a detailed examination to determine whether the operation is likely to harm competition through horizontal effects or the risk of foreclosure of access to aggregates.  </w:t>
        <w:br/>
        <w:t xml:space="preserve">125. However, the parties specified that the presence of the Eurovia group in this region is solely due to its stake in the capital of CBS alongside the Holcim group. However, this stake, while giving it a decisive influence, as Eurovia has veto rights over CBS's strategic decisions, does not allow it to determine the pricing policy of CBS's quarries.  </w:t>
        <w:br/>
        <w:t xml:space="preserve">126. However, to the extent that, in the event of an increase in aggregate prices in Tarmac's quarries, part of the demand would shift to CBS quarries, particularly in the northern part of the Dijon-Mâcon region, and to the extent that these quarries have very significant extraction capacities, such an increase could be beneficial for the Eurovia group. Thus, the Sennecey-le-Grand and La Rochepot quarries are close to Tarmac's quarries in the region and therefore constitute the closest substitutes to these quarries along with the Puley quarry, which is very small with extremely limited excess capacities. Eurovia would then benefit from the redistribution of dividends from CBS from a potential shift in demand from Tarmac's quarries to those of CBS.  </w:t>
        <w:br/>
        <w:t xml:space="preserve">a) Horizontal Effects  </w:t>
        <w:br/>
        <w:t xml:space="preserve">Igé, Saint-Martin-Belle-Roche, and La Salle Areas  </w:t>
        <w:br/>
        <w:t xml:space="preserve">127. The delimitation of areas of 40 kilometers around the quarries of Igé, Saint-Martin-Belle-Roche, and La Salle leads to considering the same quarries for the analysis, whether they belong to the parties or their competitors, thus allowing for a single analysis to be conducted for these three quarries.  </w:t>
        <w:br/>
        <w:t>128. In the catchment area of the quarries of Igé, La Salle, and Saint-Martin-Belle-Roche, the market share of the new entity, calculated based on the total production of the quarries present in this area, will be approximately [50-60]%. The three main competitors, the Riffier, RMC, and C2B groups, have respective market shares of around [10-20]%, [10-20]%, and [5-10]%. However, it emerges from the investigation of the file that the C2B group's quarry located in Ouroux-sur-Saône is currently undergoing redevelopment and is no longer operational. Furthermore, the Riffier group fully exploits its extraction capacities. In addition, the RMC group's quarry located in this area is only an imperfect substitute for the quarries of Igé, La Salle, and Saint-Martin-Belle-Roche, as it produces alluvial aggregates, while Tarmac's quarries produce limestone and eruptive aggregates. Finally, the market shares of the other competitors of the new entity will all be low (in any case below [5-10]%) and have low extraction capacities and/or quarries that do not extract the same type of rocks as Gimel-les-Cascades and Naves.</w:t>
      </w:r>
    </w:p>
    <w:p>
      <w:r>
        <w:rPr>
          <w:b/>
        </w:rPr>
        <w:t>[Pages 25–27]</w:t>
      </w:r>
    </w:p>
    <w:p>
      <w:r>
        <w:t xml:space="preserve">this area is only an imperfect substitute for the quarries of Igé, La Salle, and Saint-Martin-Belle-Roche, as it produces alluvial aggregates, while Tarmac's quarries produce limestone and eruptive aggregates. Finally, the market shares of the other competitors in the area are very low (in any case below [5-10]%) and their excess extraction capacities could not absorb a massive shift in demand from the clients of the parties. Thus, it will be difficult for aggregate customers in this area to do without the new entity, especially since it will account for nearly [60-70]% of the available extraction capacities in the area.  </w:t>
        <w:br/>
        <w:t xml:space="preserve">129. Many competitors are located on the outskirts of this area (at a distance of 40 to 50 kilometers from the quarries of Igé, La Salle, and Saint-Martin-Belle-Roche). However, only five quarries appear to be real substitutes for the quarries of Igé, La Salle, and Saint-Martin-Belle-Roche. Indeed, the other quarries are either at full extraction capacity, produce alluvial aggregates, or are small in size. Among the five quarries, two of them belong to the vertically integrated group Appia and are very modest in size, as they have maximum annual extraction capacities of […] tons and […] tons. The other three quarries together total approximately […] tons of excess production capacities, which are insufficient to absorb a massive shift in demand from the parties' quarries.  </w:t>
        <w:br/>
        <w:t xml:space="preserve">Zone of Sainte-Cécile  </w:t>
        <w:br/>
        <w:t xml:space="preserve">130. In the zone of Sainte-Cécile, the market share of the new entity calculated based on the total production of the quarries present in this area will be approximately [50-60]%. Only the Riffier and RMC groups have a market share greater than [10-20]% (respectively [10-20]% and [10-20]%), while the other groups have low market shares (in any case below [5-10]%). However, the Riffier group does not have excess extraction capacities in this area, and the only quarry of the RMC group present in this area, the Montrevel quarry, could increase its production by at most [30-40]%. Assuming such an increase is profitable for RMC, the effect on the supply of aggregates in the region would remain low. The parties have also estimated that only two of their competitors, the Thivent and Appia groups, whose market shares are [5-10]% and [0-5]%, each have a little more than [10-20]% of the total excess extraction capacities in this area, while the new entity will total approximately [50-60]% of these capacities.  </w:t>
        <w:br/>
        <w:t xml:space="preserve">131. Taking into account the competition exerted by quarries located near the catchment area of the Sainte-Cécile quarry (at a distance of 40 to 50 kilometers from it) does not call into question the previously conducted competitive analysis. Indeed, in a broader area, all competing quarries, except for that of the Colas group, do not produce eruptive aggregates unlike the Sainte-Cécile quarry, while the Colas group quarry does not have excess extraction capacities.  </w:t>
        <w:br/>
        <w:t xml:space="preserve">Zone of Mellecey  </w:t>
        <w:br/>
        <w:t xml:space="preserve">132. In the zone of Mellecey, the market share of the new entity calculated based on the total production of the quarries present in this area will be approximately [60-70]%. In this area, the parties have estimated that, apart from the C2B and Pelichet TP groups, the other operators present do not have excess extraction capacities or that these are very low. However, the estimation of the available extraction capacities within the C2B group's quarries, provided by the parties, must be put into perspective. Indeed, this estimation takes into account the Ouroux-sur-Saône quarry. However, this quarry is currently no longer operational. The other site of the C2B group, the Verjux quarry, having absorbed part of the production from Ouroux-sur-Saône ([…] tons of aggregates per year), thus no longer has the […] tons of excess extraction capacities estimated by the parties, but approximately […] tons of excess extraction capacities. Consequently, the parties' estimation that the C2B group would have half of the excess production capacities in this area cannot be retained. Furthermore, the Pelichet TP group, which, according to the parties, has significant excess extraction capacities at its Mont-Saint-Vincent quarry, indicated that even in the event of an increase in aggregate prices by the new entity, it would not be profitable for the clients of the new entity to switch to its quarry. Indeed, clients of the Mellecey quarry would have to travel not 24 kilometers more to source from the Mont-Saint-Vincent quarry, as estimated by the parties, but much more, due to the prohibition on trucks crossing Givry. Moreover, this quarry could not absorb a massive shift in demand from the parties' quarries.  </w:t>
        <w:br/>
        <w:t xml:space="preserve">133. Taking into account the competition exerted by quarries located near the catchment area of the Mellecey quarry (at a distance of 40 to 50 kilometers from it) does not call into question the previously conducted competitive analysis. Indeed, only one quarry produces the same type of aggregates as the Mellecey quarry. However, this quarry is small as it produces less than […] tons of aggregates per year.  </w:t>
        <w:br/>
        <w:t xml:space="preserve">Zone of Montagny-lès-Buxy  </w:t>
        <w:br/>
        <w:t xml:space="preserve">134. Finally, in the zone of Montagny-les-Buxy, the market share of the new entity calculated based on the total production of the quarries present in this area will be approximately [50-60]%. However, apart from the C2B and Pelichet TP groups, there are no competitors with significant available extraction capacities, according to the information provided by the parties. However, as indicated in paragraph 132, the significant available production capacities estimated by the parties regarding the C2B group (around [30-40]% of the available capacities across the entire area) cannot be retained as is, given the closure of the Ouroux-sur-Saône quarry. Thus, the Pelichet TP group, which totals less than [0-5]% of the available extraction capacities in the area, could not absorb a massive shift in demand from the parties' quarries.  </w:t>
        <w:br/>
        <w:t xml:space="preserve">135. Taking into account the competition exerted by quarries located near the catchment area of the Montagny-les-Buxy quarry (at a distance of 40 to 50 kilometers from it) does not call into question the previously conducted competitive analysis. Indeed, only one quarry, that of Comblanchien, produces the same type of aggregates as the Montagny-lès-Buxy quarry. However, the Eurovia group is a minority shareholder in this quarry (holding […]% of its capital) and would benefit through the redistribution of dividends from a potential shift in demand from its quarries to those of Comblanchien.  </w:t>
        <w:br/>
        <w:t xml:space="preserve">b) Vertical effects  </w:t>
        <w:br/>
        <w:t xml:space="preserve">136. Furthermore, given the strong market shares of the new entity in the aggregate markets in the Dijon-Mâcon region, the limited reaction possibilities of competitors, and the presence of Eurovia in the downstream markets of asphalt and roadworks, it is necessary to determine whether the new entity will be able to foreclose access to the supply of aggregates. In the downstream markets of asphalt and roadworks, Eurovia's market shares range between [5-10]% and [20-30]% for asphalt and are [10-20]% for roadworks.  </w:t>
        <w:br/>
        <w:t xml:space="preserve">137. Regarding asphalt, this risk should be dismissed, according to the parties, as the asphalt plants would have alternative supply sources. They defined areas of 40 kilometers around each of the competing asphalt plants of the Eurovia group and assessed in each of these areas the share of the aggregate supply that the new entity would represent for each of the concerned plants. Following this method, five competing plants were identified as being affected by the operation, either due to Eurovia's strengthening in their area or because previously only the Tarmac group was present in their area. In two of these areas, the Eurovia group was initially absent and Tarmac represented approximately [30-40]% of the aggregate supply. However, these two areas concern the plants of Belleville and La-Chapelle-sur-Dun, belonging respectively to the Appia and Thivent groups, which have aggregate quarries. For the Pagny plant owned by the Rougeot group, the operation should have only a minor impact, as for it, Tarmac represented only [0-5]% of the total supply within a 40-kilometer radius.  </w:t>
        <w:br/>
        <w:t xml:space="preserve">138. On the other hand, the operation is likely to have a negative competitive impact on the plants of Marcigny-sous-Thil and Torcy, belonging respectively to the Colas and Guinot groups, which do not have quarries in the considered areas. For the Colas group, the new entity will represent just under [40-50]% of the aggregate supply within a 40-kilometer radius around its Montceau-les-Mines plant ([10-20]% market share for the Eurovia group and [20-30]% for Tarmac). The parties indicated that this plant is close to the Marmagne quarries of the GBA group, the Puley, and Mont Saint-Vincent belonging to the Pelichet group. However, it should be noted that the first of these quarries uses almost all of its production capacities and moreover, the Eurovia group holds a minority stake of […]% in its capital, while the Puley quarry is very small (it has a maximum annual extraction authorization of 50,000 tons of aggregates) and could not cover all of Colas group's aggregate needs. Thus, following the operation, the supply options for the Colas group will be significantly reduced.  </w:t>
        <w:br/>
        <w:t xml:space="preserve">139. Regarding the Guinot group, the new entity will represent just over [40-50]% of the aggregate supply within a 40-kilometer radius around its Torcy plant ([30-40]% market share for the Eurovia group and [10-20]% for Tarmac). The parties indicated that this plant is located near the Marmagne quarries, owned by the Lafarge group, the Puley, and Bouhet Cognard. However, as previously indicated, the Marmagne quarry operates almost all of its extraction capacities and is held in a minority by the Eurovia group, while the Puley quarry has a very low maximum extraction capacity and the Bouhet Cognard quarry is an alluvial rock quarry and not eruptive, traditionally preferred by asphalt producers. Thus, following the operation, the supply options for the Guinot group will be significantly reduced.  </w:t>
        <w:br/>
        <w:t xml:space="preserve">140. In the roadworks market, the main competitors present in the area do not have aggregate quarries, except for the Appia and Thivent groups, which total [10-20]% and [5-10]% market shares respectively. The leading roadworks operator, the Colas group, with [20-30]% market share, notably does not have quarries in the catchment areas defined around Tarmac's quarries in the Dijon-Mâcon region. Demand from non-integrated road groups represents more than [50-60]% of the total demand for aggregates for roadworks, and the supply from the parties' competing carriers does not constitute a sufficient alternative.  </w:t>
        <w:br/>
        <w:t xml:space="preserve">c) Commitments proposed by the parties  </w:t>
        <w:br/>
        <w:t>141. In order to remedy these anti-competitive effects, the parties have committed to divest the quarries of La Salle and Montagny-lès-Buxy.</w:t>
      </w:r>
    </w:p>
    <w:p>
      <w:r>
        <w:rPr>
          <w:b/>
        </w:rPr>
        <w:t>[Pages 28–30]</w:t>
      </w:r>
    </w:p>
    <w:p>
      <w:r>
        <w:t>142. The transfer of the Montagny-lès-Buxy quarry, which has a maximum annual extraction permit of 150,000 tons of aggregates, will provide the parties' customers located in the catchment area of this quarry, as well as those located in the catchment area of Mellecey, with a real alternative for their aggregate supply. Indeed, these two quarries produce the same type of aggregates (limestone) and are located approximately 10 kilometers apart. Furthermore, since the Montagny-lès-Buxy quarry is located just under 40 kilometers north of the quarries in Igé, La Salle, and Saint-Martin-Belle-Roche, it will serve as an additional substitute for customers located north of the catchment area of the parties' quarries.</w:t>
      </w:r>
    </w:p>
    <w:p>
      <w:r>
        <w:t>143. The transfer of the La Salle quarry will have a direct effect on customers located in the catchment area of this quarry but also on those of the quarries in Sainte-Cécile, Igé, and Saint-Martin, given the proximity between these three quarries and La Salle. Moreover, the transfer of this quarry will provide an additional supply alternative for customers located north of the catchment areas of the Mellecey and Montagny-lès-Buxy quarries, as the La Salle quarry is located about forty kilometers from the aforementioned two quarries.</w:t>
      </w:r>
    </w:p>
    <w:p>
      <w:r>
        <w:t>144. The operation with commitments is therefore not likely to harm competition through horizontal and vertical effects on the catchment areas of the quarries in Sainte-Cécile, Igé, Saint-Martin, La Salle, Mellecey, and Montagny-lès-Buxy.</w:t>
      </w:r>
    </w:p>
    <w:p>
      <w:r>
        <w:t>4. IN THE REGION OF LIMOGES</w:t>
      </w:r>
    </w:p>
    <w:p>
      <w:r>
        <w:t>145. This region essentially includes a deposit of eruptive aggregates (continuing from the deposit located to the north/northeast of Sarlat-Tulle). A few alluvial aggregate quarries are also active in this region, and there are also some limestone quarries in the southwest.</w:t>
      </w:r>
    </w:p>
    <w:p>
      <w:r>
        <w:t>146. In this region, centered around Limoges, the risks of harming competition are solely vertical, as Eurovia was initially not present as a quarry operator but is active in the downstream markets of asphalt and roadworks with market shares of approximately [50-60]% and [20-30]%, respectively.</w:t>
      </w:r>
    </w:p>
    <w:p>
      <w:r>
        <w:t>147. Eurovia acquires the four quarries closest to the center of Limoges in Condat-sur-Vienne, Verneuil-sur-Vienne, Chaptelat, and Royères, all of which are eruptive quarries, as well as three slightly more distant eruptive aggregate quarries in Saint-Julien-le-Petit, Champagnac, and Meuzac, and two alluvial aggregate quarries in Chaillac-sur-Vienne and Saint-Brice-sur-Vienne, which are very close to each other. The various delivery areas of the parties' quarries largely overlap, particularly concerning the four quarries around Limoges.</w:t>
      </w:r>
    </w:p>
    <w:p>
      <w:r>
        <w:t>148. The risks of harming competition through foreclosure of access to aggregates can be ruled out in the catchment areas of the quarries in Chaillac-sur-Vienne, Champagnac-la-Rivière, Saint-Brice-sur-Vienne, and Verneuil-sur-Vienne, due to the limited market shares of the new entity in the aggregate market following the operation and the presence of significant third-party quarry operators. However, the catchment areas of the quarries in Chaptelat, Condat-sur-Vienne, Royères, and Saint-Julien-le-Petit require more detailed examination, given the high market shares of the new entity following the operation (ranging between [50-60]% and [70-80]%).</w:t>
      </w:r>
    </w:p>
    <w:p>
      <w:r>
        <w:t>a) Examination by Areas</w:t>
      </w:r>
    </w:p>
    <w:p>
      <w:r>
        <w:t>Zone of Chaptelat</w:t>
      </w:r>
    </w:p>
    <w:p>
      <w:r>
        <w:t>149. In a zone of 40 kilometers around the Chaptelat quarry, the market share of the new entity calculated based on the total production of the quarries present in this area will be approximately [70-80]%. Only three other groups are present in this area: the Delanne, Lafont, and Colas groups, with market shares of [10-20]%, [10-20]%, and [0-5]%, respectively. However, only the Delanne group will constitute a real alternative to the parties. Indeed, the excess extraction capacities of the Colas group appear limited, while the Lafont group's quarry, located in Rochechouart, is relatively far from the Chaptelat quarry (about 34 kilometers) and is situated to the southeast of Limoges, unlike the Chaptelat quarry located to the north of Limoges. The truck bypass around Limoges is relatively difficult. Furthermore, the operation reduces the number of independent operators in this area from three (Tarmac, Delanne, and Lafont) to two, and the market test indicates that some roadworks operators and asphalt producers do not wish to maintain business relationships with suppliers who are also their downstream competitors. Thus, even if the Delanne group were to absorb a massive shift in demand from Tarmac's quarries and fully utilize its extraction capacities, the position of the new entity would remain significant in the area (in any case, above 50%).</w:t>
      </w:r>
    </w:p>
    <w:p>
      <w:r>
        <w:t>150. Considering the competition exerted by quarries located near the catchment area of the Chaptelat quarry (at a distance of 40 to 50 kilometers from it) does not undermine the previously conducted competitive analysis. Indeed, these quarries do not have excess production capacities.</w:t>
      </w:r>
    </w:p>
    <w:p>
      <w:r>
        <w:t>Zone of Condat-sur-Vienne</w:t>
      </w:r>
    </w:p>
    <w:p>
      <w:r>
        <w:t>151. In a zone of 40 kilometers around the Condat-sur-Vienne quarry, the market share of the new entity calculated based on the total production of the quarries present in this area will be approximately [70-80]%. In this area, the only three competitors of the parties are the Delanne, Lafont, and Malet groups, with market shares of [10-20]%, [10-20]%, and [0-5]%, respectively. However, the Malet group's quarry has low annual production (approximately […] tons of aggregates per year), and the parties have not been able to estimate its maximum extraction capacity. Moreover, the Ambazac quarry of the Delanne group can only be considered a substitute for a portion of the parties' customers. It is indeed located to the northeast of Limoges, while the Condat-sur-Vienne quarry is located to the southwest of Limoges. As previously indicated, the truck bypass around Limoges has been deemed difficult by respondents to the market test. The shift to the Ambazac quarry could thus be costly for some customers of the Condat-sur-Vienne quarry, while the Rochechouart quarry of the Lafont group alone could not absorb a massive shift in demand from the customers of the new entity. Thus, even if the Rochechouart quarry were to mobilize all its production capacities to absorb the demand from some dissatisfied customers of the new entity, the market share of the latter would remain high (above 50%).</w:t>
      </w:r>
    </w:p>
    <w:p>
      <w:r>
        <w:t>152. Several competing quarries are present on the outskirts of this area (at a distance of 40 to 50 kilometers from the Condat-sur-Vienne quarry). However, some of them are either saturated or small in size, so only the Thiviers and Peyrat de Bellac quarries could potentially compete with the new entity. However, their excess extraction capacities remain limited to meet a massive shift in demand from Tarmac customers.</w:t>
      </w:r>
    </w:p>
    <w:p>
      <w:r>
        <w:t>Zone of Royères</w:t>
      </w:r>
    </w:p>
    <w:p>
      <w:r>
        <w:t>153. In a zone of 40 kilometers around the Royères quarry, the market share of the new entity calculated based on the total production of the quarries present in this area will be approximately [70-80]%, with the only two competitors of the new entity being the Delanne and Malet groups, which have market shares of [10-20]% and [0-5]%, respectively. The Malet group's quarry has low production, as previously indicated, so only the Delanne group will constitute a real alternative for the parties' customers. However, even if the Delanne group were to mobilize all its available production capacities in the area, it could only absorb part of the demand from the new entity's customers, so the new entity would continue to account for more than half of the production in the Royères area.</w:t>
      </w:r>
    </w:p>
    <w:p>
      <w:r>
        <w:t>154. Four competing quarries are present on the outskirts of this area (at a distance of 40 to 50 kilometers from the Royères quarry). However, three of them are small and/or have limited excess extraction capacities (in any case, below 100,000 tons of aggregates per year). The Rochechouart quarry owned by the Lafont group appears to be an alternative for some of the parties' customers. However, mobilizing its significant available extraction capacities could only partially counterbalance the very strong position of the new entity in the area.</w:t>
      </w:r>
    </w:p>
    <w:p>
      <w:r>
        <w:t>Zone of Saint-Julien-le-Petit</w:t>
      </w:r>
    </w:p>
    <w:p>
      <w:r>
        <w:t>155. In a zone of 40 kilometers around the Saint-Julien-le-Petit quarry, the market share of the new entity calculated based on the total production of the quarries present in this area will be approximately [50-60]%. Only three competing groups are present in this area. However, among these three groups, two will not constitute a real alternative for the parties' customers. Indeed, their extraction capacities are saturated or nearly saturated. Thus, only the Delanne group with the Ambazac and Clairavaux quarries appears to be a substitute for the parties' customers. However, this group could only increase its annual production by […] tons of aggregates, so even in such a scenario, the new entity would continue to account for nearly half of the aggregate production in the Saint-Julien-le-Petit area.</w:t>
      </w:r>
    </w:p>
    <w:p>
      <w:r>
        <w:t>156. Considering the competition exerted by quarries located near the catchment area of the Saint-Julien-le-Petit quarry (at a distance of 40 to 50 kilometers from it) does not undermine the previously conducted competitive analysis. Indeed, these quarries only have extremely limited excess production capacities.</w:t>
      </w:r>
    </w:p>
    <w:p>
      <w:r>
        <w:t>157. In the four aforementioned areas, the new entity will thus be an essential supplier of aggregates. The customers surveyed in the market test highlighted their difficulty in finding an alternative supplier following the operation and specified that the operation would have an even more negative anticompetitive effect since, prior to the operation, Tarmac, the main quarry operator in the region, was not vertically integrated. Furthermore, it appears from the estimates provided by the parties that the new entity will represent more than [50-60]% of the aggregate supply in a zone of 40 kilometers centered around the city of Limoges and nearly three-quarters of the aggregate supply in a zone of 40 kilometers centered around the city of Panazol. However, urban areas like Limoges, and to a lesser extent, Panazol, are significant centers for aggregate consumption, particularly for the maintenance and construction of roads. The difficulties faced by local roadworks operators in accessing aggregates would therefore have a significant effect on this market. Conversely, the risk of foreclosure</w:t>
      </w:r>
    </w:p>
    <w:p>
      <w:r>
        <w:rPr>
          <w:b/>
        </w:rPr>
        <w:t>[Pages 31–33]</w:t>
      </w:r>
    </w:p>
    <w:p>
      <w:r>
        <w:t xml:space="preserve">of access for asphalt producers to the aggregates market can be excluded, insofar as within a radius of 40 kilometers around each of the competing asphalt plants of the parties, no Tarmac quarry is present.  </w:t>
        <w:br/>
        <w:t xml:space="preserve">b) Commitments proposed by the parties  </w:t>
        <w:br/>
        <w:t xml:space="preserve">158. In order to remedy these foreclosure effects on access to aggregates in the areas of Chaptelat, Condat-sur-Vienne, Royères, and Saint-Julien-le-Petit, the parties have committed to divest the Royères and Saint-Julien-Le-Petit quarries.  </w:t>
        <w:br/>
        <w:t xml:space="preserve">159. The divestiture of these two quarries located less than 40 kilometers apart and less than 40 kilometers from the Condat-sur-Vienne and Chaptelat quarries will provide the parties' customers with two close and credible alternatives. These are indeed eruptive aggregate quarries with maximum annual extraction permits of 145,000 and 230,000 tons of aggregates per year, one of which (Royères) is located near one of the main aggregate consumption basins in the region, the Limoges urban area.  </w:t>
        <w:br/>
        <w:t xml:space="preserve">160. The operation with commitments is therefore not likely to harm competition through vertical effects in the catchment areas of the Chaptelat, Condat-sur-Vienne, Royères, and Saint-Julien-le-Petit quarries.  </w:t>
        <w:br/>
        <w:t xml:space="preserve">5. CONCLUSION  </w:t>
        <w:br/>
        <w:t xml:space="preserve">161. In total, the parties have committed to divest the following six quarries:  </w:t>
        <w:br/>
        <w:t xml:space="preserve">- in the Châteauroux-Issoudun region: the POULIGNY quarry (Indre);  </w:t>
        <w:br/>
        <w:t xml:space="preserve">- in the Dijon-Mâcon region: the MONTAGNY-LES-BUXY quarry (Saône-et-Loire) and the LA SALLE quarry (Saône-et-Loire);  </w:t>
        <w:br/>
        <w:t xml:space="preserve">- in the Sarlat-Tulle region: the VOUTEZAC quarry (Corrèze);  </w:t>
        <w:br/>
        <w:t xml:space="preserve">- in the Limoges region: the SAINT JULIEN LE PETIT quarry (Haute-Vienne) and the ROYERES quarry (Haute-Vienne).  </w:t>
        <w:br/>
        <w:t xml:space="preserve">162. Each of the quarries will be divested according to a legal structure to be defined with the acquirer:  </w:t>
        <w:br/>
        <w:t xml:space="preserve">- in the case of prior subsidiary formation, the new entity will ensure the viability of the activity (transfer of the prefectural order, transfer of the drilling contract, etc.) and will have a period of [Confidential] from the effective realization of the notified operation to conclude a divestiture agreement with an acquirer and proceed with the effective divestiture of the quarries concerned;  </w:t>
        <w:br/>
        <w:t xml:space="preserve">- in the case of the sale of the business, the new entity will have a period of [Confidential] from the effective realization of the notified operation to conclude a divestiture agreement with an acquirer and request authorization for the transfer of the quarry's operating order and a period of [Confidential] from the obtaining of the authorization for the transfer of the quarry's operating order to proceed with the effective realization of the divestiture of the quarry.  </w:t>
        <w:br/>
        <w:t xml:space="preserve">163. In the event of difficulty in completing all commitments within the divestiture period specified above, the new entity will appoint one or more independent agents tasked with seeking one or more acquirers and conducting negotiations with interested third parties.  </w:t>
        <w:br/>
        <w:t xml:space="preserve">164. These divestitures will significantly reduce overlaps in activity in the local aggregates markets in the Châteauroux-Issoudun, Dijon-Mâcon, and Sarlat-Tulle regions. They will reduce the market shares of the new entity in the local aggregates markets in the Limoges region. The divested quarries are independent, viable, and competitive activities that will allow acquirers to effectively and sustainably compete with the new entity in the relevant aggregates markets.  </w:t>
        <w:br/>
        <w:t xml:space="preserve">165. It follows from all of the above that the commitments, as submitted on August 18, 2010, and attached hereafter, remedy the competition issues identified in this decision.  </w:t>
        <w:br/>
        <w:t xml:space="preserve">DECIDES  </w:t>
        <w:br/>
        <w:t xml:space="preserve">Single Article: The operation notified under number 10-0091 is authorized, subject to the commitments described in paragraphs 99, 118, 141, and 158 above and attached to this decision.  </w:t>
        <w:br/>
        <w:t xml:space="preserve">The President,  </w:t>
        <w:br/>
        <w:t xml:space="preserve">Bruno Lasserre  </w:t>
        <w:br/>
        <w:t xml:space="preserve">Competition Authority  </w:t>
        <w:br/>
        <w:t xml:space="preserve">Lawyers at the Court  </w:t>
        <w:br/>
        <w:t xml:space="preserve">Mayer Brown  </w:t>
        <w:br/>
        <w:t xml:space="preserve">20, avenue Hoche  </w:t>
        <w:br/>
        <w:t xml:space="preserve">75008 Paris  </w:t>
        <w:br/>
        <w:t xml:space="preserve">Telephone: +33 1 53 53 43 43  </w:t>
        <w:br/>
        <w:t xml:space="preserve">Fax: +33 1 53 96 03 83  </w:t>
        <w:br/>
        <w:t xml:space="preserve">www.mayerbrown.com  </w:t>
        <w:br/>
        <w:t xml:space="preserve">COMPETITION AUTHORITY  </w:t>
        <w:br/>
        <w:t xml:space="preserve">Madam Nadine Mouy Direct line: +33 1 53 53 36 30  </w:t>
        <w:br/>
        <w:t xml:space="preserve">Deputy General Rapporteur  </w:t>
        <w:br/>
        <w:t xml:space="preserve">njalabertdoury@mayerbrown.com  </w:t>
        <w:br/>
        <w:t xml:space="preserve">Concentrations Service  </w:t>
        <w:br/>
        <w:t xml:space="preserve">11 rue de l'Échelle  </w:t>
        <w:br/>
        <w:t xml:space="preserve">75001 Paris  </w:t>
        <w:br/>
        <w:t xml:space="preserve">cc. Mr. Marc Baudry  </w:t>
        <w:br/>
        <w:t xml:space="preserve">Ms. Géraldine Rousset  </w:t>
        <w:br/>
        <w:t xml:space="preserve">Ms. Hélène Bourguignon  </w:t>
        <w:br/>
        <w:t xml:space="preserve">Paris, August 18, 2010  </w:t>
        <w:br/>
        <w:t xml:space="preserve">NON-CONFIDENTIAL VERSION  </w:t>
        <w:br/>
        <w:t xml:space="preserve">Subject: EUROVIA/TARMAC - M5803 / 10-0091  </w:t>
        <w:br/>
        <w:t xml:space="preserve">Madam General Rapporteur,  </w:t>
        <w:br/>
        <w:t xml:space="preserve">By a decision of June 10, 2010, the European Commission referred the examination of the acquisition file of the French quarries of TARMAC by EUROVIA to the Competition Authority (the Operation).  </w:t>
        <w:br/>
        <w:t xml:space="preserve">In order to address the local concerns raised by the Competition Authority within the deadlines set out in Article L.430-5 I of the Commercial Code and in accordance with Article L.430-5 II, EUROVIA consents to the commitments outlined below (the Commitments).  </w:t>
        <w:br/>
        <w:t xml:space="preserve">The commitments are presented subject to the adoption of a decision authorizing the operation in accordance with the provisions of Article L.430-5 III 3rd paragraph of the Commercial Code.  </w:t>
        <w:br/>
        <w:t xml:space="preserve">Mayer Brown SELAS with variable capital, with a capital of € 40,000 – Toque L 0009  </w:t>
        <w:br/>
        <w:t>VAT / E.E.C: FR 77 410 080 261 – R.C.S Paris D 410 080 261– Siret: 410 080 261 000 44 – APE: 741 A</w:t>
      </w:r>
    </w:p>
    <w:p>
      <w:r>
        <w:rPr>
          <w:b/>
        </w:rPr>
        <w:t>[Pages 34–36]</w:t>
      </w:r>
    </w:p>
    <w:p>
      <w:r>
        <w:t xml:space="preserve">1. Scope of the transfers  </w:t>
        <w:br/>
        <w:t xml:space="preserve">EUROVIA undertakes to transfer the following six business assets (the Quarries):  </w:t>
        <w:br/>
        <w:t xml:space="preserve">- the quarry of SAINT JULIEN LE PETIT, located at Montlarron, 87 460 Saint-Julien le Petit (Haute-Vienne);  </w:t>
        <w:br/>
        <w:t xml:space="preserve">- the quarry of POULIGNY, located in Forges, 36160 Pouligny Saint Martin (Indre);  </w:t>
        <w:br/>
        <w:t xml:space="preserve">- the quarry of MONTAGNY-LES-BUXY, located at 71 390 Montagny-lès-Buxy (Saône-et-Loire);  </w:t>
        <w:br/>
        <w:t xml:space="preserve">- the quarry of LA SALLE, located at Montagne de La Salle, 71 260 La Salle (Saône-et-Loire);  </w:t>
        <w:br/>
        <w:t xml:space="preserve">- the quarry of VOUTEZAC, located at Bois de Ceyrat, Saint-Solve, 19 130 Voutezac (Corrèze);  </w:t>
        <w:br/>
        <w:t>- the quarry of ROYERES, located at 87 400 Royères (Haute-Vienne).</w:t>
      </w:r>
    </w:p>
    <w:p>
      <w:r>
        <w:t xml:space="preserve">2. Conditions of the transfers  </w:t>
        <w:br/>
        <w:t xml:space="preserve">2.1. EUROVIA undertakes to transfer the entirety of the relevant business asset and thus all the assets (tangible and intangible fixed assets) necessary for its proper functioning that are currently allocated to it.  </w:t>
        <w:br/>
        <w:t xml:space="preserve">A summary table listing the information provided by TARMAC regarding the characteristics of each of these business assets is attached to this letter.  </w:t>
        <w:br/>
        <w:t xml:space="preserve">It also undertakes to make its best efforts to obtain the transfer of the necessary authorizations for their operation (prefectural authorization, drilling contract, etc.).  </w:t>
        <w:br/>
        <w:t>In the event that Eurovia does not obtain the transfer of the necessary authorizations for the operation of one or more of the Quarries, it undertakes to inform the Competition Authority within […] following the moment it became aware of this impossibility of transfer and commits to propose to the Competition Authority an equivalent alternative solution in the relevant area within […] from the concerned refusal.</w:t>
      </w:r>
    </w:p>
    <w:p>
      <w:r>
        <w:t xml:space="preserve">2.2. EUROVIA will transfer each of the quarries according to a legal structure to be defined with the buyer.  </w:t>
        <w:br/>
        <w:t>In the case of prior subsidiary formation, the transfer will have no other suspensive condition than that of the approval of the Competition Authority, the other points (transfer of the prefectural order, transfer of the drilling contract, etc.) to be settled in advance by EUROVIA. In this case, EUROVIA will have a period of […] from the effective realization of the notified operation to conclude a transfer agreement with a buyer and proceed with the effective transfer of the relevant Quarry(ies).</w:t>
      </w:r>
    </w:p>
    <w:p>
      <w:r>
        <w:t xml:space="preserve">In the event of a transfer of the business asset, the authorization for the transfer of the quarry's operating order will constitute an additional suspensive condition to the approval of the Competition Authority. EUROVIA will make its best efforts to attempt to obtain the lifting of this suspensive condition as soon as possible.  </w:t>
        <w:br/>
        <w:t xml:space="preserve">In this case, EUROVIA will have a period of […] from the effective realization of the notified operation to conclude a transfer agreement with a buyer and request the authorization for the transfer of the quarry's operating order and a period of […] from the obtaining of the authorization for the transfer of the quarry's operating order to proceed with the effective realization of the transfer of the Quarry.  </w:t>
        <w:br/>
        <w:t xml:space="preserve">In the event of exceptional circumstances preventing the conclusion of the transfer agreement or the effective transfer, respectively within the transfer period granted to EUROVIA mentioned above, the Competition Authority may, upon duly justified request from EUROVIA, decide to extend the period in question.  </w:t>
        <w:br/>
        <w:t>Any request for an extension of the transfer period granted to EUROVIA must be submitted to the Competition Authority no later than the expiration of […] months of this period. From the receipt by the Competition Authority of all the information allowing it to rule on the request for extension, the processing by its services of said request for extension will interrupt the period in question.</w:t>
      </w:r>
    </w:p>
    <w:p>
      <w:r>
        <w:t xml:space="preserve">2.3. Until the effective transfer of the Quarries, EUROVIA undertakes to maintain the industrial, commercial, and competitive viability of the Quarries as well as their effective operation, notably by refraining from any measures likely to have a material impact on their economic value or their commercial and competitive strategy.  </w:t>
        <w:br/>
        <w:t xml:space="preserve">In this regard, it undertakes to:  </w:t>
        <w:br/>
        <w:t xml:space="preserve">- not to carry out on its own authority any act until the effective transfer date that could significantly affect the economic value or competitiveness of the Quarries, nor be likely to modify the commercial strategy and investment policy of the Quarries;  </w:t>
        <w:br/>
        <w:t xml:space="preserve">- leave the existing resources available for the activity of the Quarries;  </w:t>
        <w:br/>
        <w:t xml:space="preserve">- take all measures to ensure that management remains active within the Quarries, in compliance with the applicable legal and conventional labor law rules;  </w:t>
        <w:br/>
        <w:t xml:space="preserve">- propose to the buyer the transfer of all employees assigned to the relevant quarry; in this context, EUROVIA will refrain from offering any advantage other than the generally applicable advantages resulting from the collective agreements of the EUROVIA Group to the personnel who could be transferred as part of the transfer of the quarries that would constitute an incentive to remain within the retained assets;  </w:t>
        <w:br/>
        <w:t>- provide the Competition Authority and the Mandatary referred to in paragraph 2.7 below with all information they deem useful to allow them to be aware of the current management of the Quarries.</w:t>
      </w:r>
    </w:p>
    <w:p>
      <w:r>
        <w:t xml:space="preserve">2.4 In order to preserve the structural effect of the commitment to transfer the Quarries described in paragraph 1 above, EUROVIA undertakes:  </w:t>
        <w:br/>
        <w:t xml:space="preserve">- not to acquire control of the transferred assets for a period of […] from the effective transfer of the shares, unless the Competition Authority has determined that the market structures have evolved in such a way that the absence of a decisive influence on the transferred assets is no longer required;  </w:t>
        <w:br/>
        <w:t>- not to solicit, directly or indirectly, the main executives and employees assigned to the transferred assets, prior to the transfer of the shares and for a period of […] from said transfer.</w:t>
      </w:r>
    </w:p>
    <w:p>
      <w:r>
        <w:t xml:space="preserve">2.5. The buyer of each of the Quarries must be a viable and independent third party.  </w:t>
        <w:br/>
        <w:t xml:space="preserve">This third party will be considered independent from the moment the EUROVIA and TARMAC groups do not hold any effective, direct, or indirect control link over it at the national level.  </w:t>
        <w:br/>
        <w:t xml:space="preserve">The buyer must present sufficient skills and financial standing to reasonably ensure that it will be an active competitor of EUROVIA in the relevant areas.  </w:t>
        <w:br/>
        <w:t xml:space="preserve">The transfer agreements concluded with the buyer(s) will be subject to the approval of the Competition Authority.  </w:t>
        <w:br/>
        <w:t xml:space="preserve">EUROVIA must provide documented and reasoned proposals, including the elements allowing the Competition Authority to verify that the conditions regarding the identity and capabilities of the buyer(s) are objectively satisfied.  </w:t>
        <w:br/>
        <w:t>EUROVIA must provide a copy of the transfer agreement(s) concluded with the buyers.</w:t>
      </w:r>
    </w:p>
    <w:p>
      <w:r>
        <w:t>2.6. During the transfer period granted to EUROVIA, EUROVIA undertakes to inform the Competition Authority in writing of the progress of its efforts to achieve the realization of these Commitments, after three months and then monthly.</w:t>
      </w:r>
    </w:p>
    <w:p>
      <w:r>
        <w:t xml:space="preserve">2.7. In the event of difficulty in realizing all the Commitments within the transfer period granted to EUROVIA, EUROVIA undertakes to appoint one or more independent intermediaries (hereinafter individually or collectively referred to as "the Mandatary"). The Mandatary will be responsible for conducting negotiations with interested third parties. During the [...] of its term, the Mandatary will be responsible for the transfer of the Quarries at the price determined by EUROVIA for each Quarry that has not been transferred. At the end of this initial period of […], the Mandatary will be responsible for negotiating with interested parties to sell in good faith the Quarries that have not been transferred under the best possible conditions to a buyer approved by the Competition Authority.  </w:t>
        <w:br/>
        <w:t>If necessary, EUROVIA will send its proposal(s) for mandate(s) at least […] before the expiration of the Deadline.</w:t>
      </w:r>
    </w:p>
    <w:p>
      <w:r>
        <w:rPr>
          <w:b/>
        </w:rPr>
        <w:t>[Pages 37–39]</w:t>
      </w:r>
    </w:p>
    <w:p>
      <w:r>
        <w:t>The proposal for the designation of the Mandatary or Mandataries that will be sent to the Authority will be accompanied by elements allowing verification that the proposed Mandatary or Mandataries are independent of EUROVIA and meet the necessary professionalism and expertise requirements to carry out their mandate. These elements will include in particular:</w:t>
        <w:br/>
        <w:t>- a presentation of the activities of the person proposed as Mandatary, their experience in monitoring commitments, and their guarantees of independence;</w:t>
        <w:br/>
        <w:t>- a draft mandate contract including all necessary stipulations to enable the Mandatary to fulfill their mission;</w:t>
        <w:br/>
        <w:t>- the main outlines of a work program describing how the Mandatary intends to accomplish their mission.</w:t>
        <w:br/>
        <w:t>The Authority may refuse the proposed Mandatary if it considers that the aforementioned conditions of independence, professionalism, and expertise are not met.</w:t>
        <w:br/>
        <w:t>If the Authority rejects the Mandatary proposed by EUROVIA, EUROVIA will propose a new candidate within one month following this refusal and under the same conditions.</w:t>
        <w:br/>
        <w:t>The Mandatary will take office in the week following the Approval of the Competition Authority.</w:t>
        <w:br/>
        <w:t>The Mandatary will be compensated by EUROVIA under terms that do not compromise the proper execution of their mandate or their independence.</w:t>
        <w:br/>
        <w:t>The drafting of the mandate contract concluded with the Mandatary will be subject to the same approval conditions by the Authority.</w:t>
        <w:br/>
        <w:t>The Mandatary will carry out their missions with a view to ensuring the proper implementation and compliance with the Commitments. The Mandatary may perform their mission from the premises they use for their own professional activity and may also request that premises be made available to them at EUROVIA during the duration of their mission.</w:t>
        <w:br/>
        <w:t>The Mandatary must inform the Competition Authority in writing on a monthly basis of the progress of the steps taken to achieve the transfer of the Assets.</w:t>
        <w:br/>
        <w:t>At the request of the Mandatary, the Competition Authority may require the modification of the mandate if it turns out that it does not fully allow the Mandatary to execute the missions entrusted to them.</w:t>
        <w:br/>
        <w:t>EUROVIA will hold frequent meetings with the Mandatary at the latter's initiative, at a frequency agreed upon between them, in order to provide all necessary information, both verbal and in written documents, for the exercise of their mission. At the request of the Mandatary, EUROVIA will grant them access to the sites subject to the transfers; the Mandatary may also have access to any document and any person they deem necessary for the fulfillment of their mission and within the framework of it.</w:t>
        <w:br/>
        <w:t>After hearing EUROVIA and the Mandatary, the Competition Authority may request EUROVIA to revoke the Mandatary if it turns out that they do not or no longer meet the aforementioned conditions of independence, professionalism, and expertise. They may also be revoked by their principals with the agreement of the Authority.</w:t>
      </w:r>
    </w:p>
    <w:p>
      <w:r>
        <w:t>If the Mandatary ceases their functions before the end of the Commitments, for any reason whatsoever, and in particular in the event of a conflict of interest, the Authority may, after hearing the Mandatary, request their replacement.</w:t>
        <w:br/>
        <w:t>If the Mandatary is relieved of their duties in accordance with the paragraph above, they may be asked to remain in their position until a new Mandatary is in place. The new Mandatary will be appointed in accordance with the procedure described above.</w:t>
        <w:br/>
        <w:t>Except in the case referred to in the paragraphs above, the Mandatary will cease their functions upon the expiration of the Commitments, at which point the Authority will relieve them of their duties.</w:t>
        <w:br/>
        <w:t>3. Revision of commitments</w:t>
        <w:br/>
        <w:t>The Authority may, in response to a reasoned request from EUROVIA, modify or remove one or more of the obligations set forth in these Commitments, in the event of new or exceptional circumstances.</w:t>
        <w:br/>
        <w:t>Please accept, Madam General Rapporteur, the expression of my best regards.</w:t>
        <w:br/>
        <w:t>Nathalie Jalabert-Doury</w:t>
      </w:r>
    </w:p>
    <w:p>
      <w:r>
        <w:t>Non-confidential version</w:t>
        <w:br/>
        <w:t>Annex: TABLE OF CHARACTERISTICS OF TARMAC QUARRIES PROPOSED IN THE COMMITMENTS</w:t>
        <w:br/>
        <w:t>Installation of Reserves</w:t>
        <w:br/>
        <w:t>Installation of Limitations</w:t>
        <w:br/>
        <w:t>Quarries crushing Surface of Duration authorized/ Quality of</w:t>
        <w:br/>
        <w:t>crushing SPECS presented in Comments</w:t>
        <w:br/>
        <w:t>TARMAC authorized by site of operation Reserves Effective aggregates</w:t>
        <w:br/>
        <w:t>current the AP</w:t>
        <w:br/>
        <w:t>additional AP</w:t>
        <w:br/>
        <w:t>Production capacity</w:t>
        <w:br/>
        <w:t>[…] […] […]</w:t>
        <w:br/>
        <w:t>Pouligny 2036 […] […] Eruptive […] maximum NA</w:t>
        <w:br/>
        <w:t>(“CPM”):</w:t>
        <w:br/>
        <w:t>150kT/year</w:t>
        <w:br/>
        <w:t>CPM:</w:t>
        <w:br/>
        <w:t>[…] […]</w:t>
        <w:br/>
        <w:t>LaSalle […] 2021 […] […] Limestone […] 250kT/year NA</w:t>
        <w:br/>
        <w:t>CPM: New AP</w:t>
        <w:br/>
        <w:t>Montagny les […] […] […]</w:t>
        <w:br/>
        <w:t>2025 […] […] Limestone […] 150kT/year obtained on January 10, 2010</w:t>
        <w:br/>
        <w:t>Buxy</w:t>
        <w:br/>
        <w:t>[…] […]</w:t>
        <w:br/>
        <w:t>Voutezac […] 2021 […] […] Eruptive […] CPM: 250KT/year NA</w:t>
        <w:br/>
        <w:t>[…] […]</w:t>
        <w:br/>
        <w:t>Royères […] 2033 […] […] Eruptive CPM: 145KT/year NA</w:t>
        <w:br/>
        <w:t>[…]</w:t>
        <w:br/>
        <w:t>St Julien Le CPM:</w:t>
        <w:br/>
        <w:t>[…] […]</w:t>
        <w:br/>
        <w:t>Petit […] 2035 […] […] Eruptive […] 230kT/year NA</w:t>
        <w:br/>
        <w:t>(Montlarron)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