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https://www.autoritedelaconcurrence.fr/fr/decision-de-controle-des-concentrations/relative-la-prise-de-controle-exclusif-dactifs-du-groupe-4</w:t>
      </w:r>
    </w:p>
    <w:p>
      <w:r>
        <w:t>Pages translated : 18</w:t>
      </w:r>
    </w:p>
    <w:p/>
    <w:p>
      <w:r>
        <w:rPr>
          <w:b/>
        </w:rPr>
        <w:t>[Pages 1–3]</w:t>
      </w:r>
    </w:p>
    <w:p>
      <w:r>
        <w:t xml:space="preserve">FRENCH REPUBLIC  </w:t>
        <w:br/>
        <w:t xml:space="preserve">Decision No. 11-DCC-134 of September 2, 2011  </w:t>
        <w:br/>
        <w:t xml:space="preserve">regarding the exclusive control of assets of the Louis Delhaize group by the company Groupe Bernard Hayot  </w:t>
        <w:br/>
        <w:t xml:space="preserve">The Competition Authority,  </w:t>
        <w:br/>
        <w:t xml:space="preserve">Having regard to the notification file submitted in full to the merger service on July 18, 2011, regarding the acquisition of assets of the Louis Delhaize group by the company Groupe Bernard Hayot, formalized by a bilateral promise of transfer and acquisition of a business and a bilateral promise of sale of a real estate complex housing the business, dated April 5,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Groupe Bernard Hayot heads a group of the same name (hereinafter "GBH"), primarily active in two business sectors: automotive distribution, food and non-food distribution, as well as in various industrial activities (notably agri-food, construction materials, tire retreading). GBH conducts its activities mainly in the Caribbean-Guyana area.  </w:t>
        <w:br/>
        <w:t xml:space="preserve">2. The company Cora Martinique SAS is a simplified joint-stock company operating the Cora hypermarket with a sales area of 3,705 m², located in Cluny in the municipality of Schœlcher in Martinique. Cora Martinique SAS is a subsidiary of SISB SAS, which is itself a subsidiary of the Louis Delhaize group, active in the food distribution sector notably through the brands "Cora" and "Match."  </w:t>
        <w:br/>
        <w:t xml:space="preserve">3. The contemplated operation consists of the acquisition by GBH, on the one hand, of the business of the Cora Cluny hypermarket from Cora Martinique SAS and, on the other hand, of the real estate complex known as Plateau Roy, in Schœlcher, owned by SISB SAS, housing the Cora Cluny hypermarket and a shopping gallery. The two acquisitions being simultaneous and legally linked in the aforementioned agreements, they constitute a single operation. The Cora Cluny hypermarket will operate under the "Carrefour" brand after the operation.  </w:t>
        <w:br/>
        <w:t xml:space="preserve">4. Insofar as it results in the exclusive control by GBH of the Cora Cluny hypermarket, the present operation constitutes a concentration operation within the meaning of Article L.430-1 of the Commercial Code.  </w:t>
        <w:br/>
        <w:t xml:space="preserve">5. The concerned companies together achieve a total worldwide turnover of more than 75 million euros (GBH: […] million euros for the fiscal year ending December 31, 2009; Cora Martinique SAS: […] million for the same fiscal year). Each achieves a turnover in Martinique exceeding 15 million euros (GBH: […] million euros for the fiscal year ending December 31, 2009; Cora Martinique SAS achieves its entire turnover for the same fiscal year, amounting to […] million euros). Given these turnover figures, the operation does not have a community dimension. However, the thresholds related to retail trade mentioned in point III of Article L. 430-2 of the Commercial Code are exceeded. The present operation is therefore subject to the provisions of Articles L. 430-3 and following of the same code relating to economic concentration.  </w:t>
        <w:br/>
        <w:t xml:space="preserve">II. Delimitation of relevant markets  </w:t>
        <w:br/>
        <w:t xml:space="preserve">6. According to the consistent practice of national and community competition authorities, two categories of markets can be delineated in the food distribution sector. These are, on the one hand, "downstream" markets, of a local dimension, which bring together retail businesses and consumers for the sale of consumer goods and, on the other hand, "upstream" markets for the supply of retail businesses with everyday consumer goods, of a national dimension.  </w:t>
        <w:br/>
        <w:t xml:space="preserve">A. DOWNSTREAM MARKETS OF FOOD RETAIL DISTRIBUTION  </w:t>
        <w:br/>
        <w:t xml:space="preserve">1. SERVICE MARKETS  </w:t>
        <w:br/>
        <w:t xml:space="preserve">7. Regarding the retail sale of everyday consumer goods, both community and national competition authorities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  </w:t>
        <w:br/>
        <w:t xml:space="preserve">8. Hypermarkets are usually defined as food-dominant stores with a legal sales area exceeding 2,500 m². This threshold should, however, be used with caution and may be adapted to the specific case, as stores whose area is near the threshold, whether above or below, may in fact be in direct competition.  </w:t>
        <w:br/>
        <w:t xml:space="preserve">9. In this case, the operation concerns the acquisition of a business operated under the Cora brand, which currently occupies a sales area of 3,705 m². It therefore falls into the category of hypermarkets. GBH states that, to date, it has no plans to expand the sales area, notably through the acquisition of land located near the point of sale.  </w:t>
        <w:br/>
        <w:t xml:space="preserve">10. The notifying party believes that the high commercial density of urban areas in Martinique allows different forms of commerce (hypermarkets, supermarkets, discount stores, and local shops) to exert competitive pressure on each other. It adds that, due to its size and location in a residential area relatively distant from the main roads, the Cora Cluny point of sale is akin to a local shop.  </w:t>
        <w:br/>
        <w:t xml:space="preserve">11. The market investigation conducted in connection with the present operation is more nuanced. Respondents acknowledge that consumption patterns are less diversified than in mainland France, that the remoteness of supply sources results in a narrower product offering than in mainland France, and that it is little differentiated, notably due to the low presence of private label products ("MDD") on the shelves1. Respondents therefore believe that supermarkets, although smaller in size, are able to offer the same types of references as hypermarkets and exert competitive pressure on them, notably through promotional offers, a key element of competitive dynamics in the distribution markets in Martinique according to the majority of respondents. Conversely, the market test highlights the imperfect substitutability of local shops as they have a very limited non-food offering compared to that of hypermarkets2.  </w:t>
        <w:br/>
        <w:t xml:space="preserve">12. In this case and considering the aforementioned elements, the competitive analysis will therefore be conducted both on the category of hypermarkets and on that including hypermarkets and supermarkets.  </w:t>
        <w:br/>
        <w:t xml:space="preserve">2. GEOGRAPHICAL DELIMITATION  </w:t>
        <w:br/>
        <w:t xml:space="preserve">13. In its recent decisions regarding operations involving hypermarkets or supermarkets, the Competition Authority has recalled that depending on the size of the stores concerned, the conditions of competition should be assessed over two different areas:  </w:t>
        <w:br/>
        <w:t xml:space="preserve">- a first area where consumer demand meets the supply of hypermarkets that they can access within 30 minutes of travel by car and which are, from their perspective, substitutable for each other;  </w:t>
        <w:br/>
        <w:t xml:space="preserve">- a second area where consumer demand meets the supply of supermarkets and other equivalent forms of commerce located within 15 minutes of travel time by car. These latter forms of commerce may include, in addition to supermarkets, hypermarkets located near consumers and discount stores.  </w:t>
        <w:br/>
        <w:t xml:space="preserve">14. Other criteria may nevertheless be taken into account to assess the impact of a concentration on the competitive situation in retail distribution markets, which may lead to refining the usual delimitations presented above.  </w:t>
        <w:br/>
        <w:t xml:space="preserve">1 See also on this point the opinion of the Competition Authority No. 09-A-45 regarding the mechanisms of importation and distribution of consumer goods in the DOM.  </w:t>
        <w:br/>
        <w:t>2 See also the elements noted by the community decision M.1684 Carrefour/Promodès of January 25, 2000 on the imperfect substitutability of local commerce with other forms of commerce.</w:t>
      </w:r>
    </w:p>
    <w:p>
      <w:r>
        <w:rPr>
          <w:b/>
        </w:rPr>
        <w:t>[Pages 4–6]</w:t>
      </w:r>
    </w:p>
    <w:p>
      <w:r>
        <w:t>15. In this case, and as considered by the decision-making practice of the Competition Authority3, it is necessary to take into account the topographical specificities of Martinique, distinguishing the Foyal plain from the rest of the island. The conurbation comprising Fort-de-France, Schœlcher, and Le Lamentin is structured around a very dense transport network, and the catchment areas of the food stores located in this area strongly overlap, justifying the consideration of the Foyal plain as a single catchment area. The purchaser operates only one other store in this area, a hypermarket located at the southern end of it and approximately 30 minutes from the target.</w:t>
      </w:r>
    </w:p>
    <w:p>
      <w:r>
        <w:t>16. The notifying party nevertheless proposes to distinguish the northern part of the Foyal area from the southern part, as the congestion of the road axis connecting them is likely to discourage traffic between the two areas. By way of illustration, the purchaser explains that the recent decline in turnover recorded by the Cora point of sale, which is the subject of the operation and located in the northern part of the Foyal area, did not benefit the Carrefour hypermarket it operates to the south.</w:t>
      </w:r>
    </w:p>
    <w:p>
      <w:r>
        <w:t>17. The elements collected during the market test do not confirm this analysis. Furthermore, the location of the target point of sale in a shopping center has been highlighted as an element of attractiveness likely to attract a broader clientele. The competitive analysis, in this case, will therefore be conducted on the conurbation of Fort-de-France, Schœlcher, and Le Lamentin, considered as a single geographical market in accordance with decision-making practice.</w:t>
      </w:r>
    </w:p>
    <w:p>
      <w:r>
        <w:t>B. UPSTREAM SUPPLY MARKETS</w:t>
        <w:br/>
        <w:t>1. PRODUCT MARKETS</w:t>
        <w:br/>
        <w:t>18. Regarding supply markets, the European Commission4 has recognized the existence of markets of national dimension by major product groups, a delimitation followed by national authorities5. However, in these markets, the decision-making practice of competition authorities does not distinguish between sales from producers to wholesalers and those made to other clients such as retailers or the food service industry, for example. The Commission has, however, noted that there are serious indications suggesting that the supply market for the retail sector could constitute an autonomous market while leaving the question open6.</w:t>
      </w:r>
    </w:p>
    <w:p>
      <w:r>
        <w:t>2. GEOGRAPHICAL DELIMITATION</w:t>
        <w:br/>
        <w:t>19. Both community and national competition authorities consider that the geographical delimitation of supply markets is essentially national3 while not excluding that for certain categories of products, the market dimension may, in part, be narrower than the national market due to their fragility7.</w:t>
      </w:r>
    </w:p>
    <w:p>
      <w:r>
        <w:t>20. Regarding the DOM, and as noted by the Competition Authority in its opinion No. 09-D-45 concerning the mechanisms of importation and distribution of consumer goods in the DOM, it is important to highlight the very specific nature of supply circuits and their effects on the competitive balance of the markets concerned. A significant portion of the supply for food retail brands comes from local producers and wholesalers, in order to meet local tastes and eating habits but also to limit import costs, including shipping and customs duties. In operations occurring in the DOM, national decision-making practice has therefore considered that the relevant geographical markets for supply may be limited to each DOM on the one hand, and to the Antilles-Guyane area on the other8.</w:t>
      </w:r>
    </w:p>
    <w:p>
      <w:r>
        <w:t>21. In this case, local supply from GBH and Cora represents respectively [60-70]% and [80-90]% of their total supply expenditures. The target does not make any purchases in the Antilles-Guyane area, outside of Martinique, so the operation will be neutral in this area, and the analysis of the horizontal effects of the operation on these markets will be conducted only at the national level and for Martinique.</w:t>
      </w:r>
    </w:p>
    <w:p>
      <w:r>
        <w:t>22. The purchaser is also present in local supply markets as a supplier in certain product families (liquids, bakery and pastry products), so the analysis of the effects of the operation on competition in these markets and on downstream markets will also be conducted for Martinique regarding the vertical effects of the operation.</w:t>
      </w:r>
    </w:p>
    <w:p>
      <w:r>
        <w:t>C. WHOLESALE MARKETS FOR FOOD AND NON-FOOD PRODUCTS</w:t>
        <w:br/>
        <w:t>23. Regarding the wholesale distribution of food products, the European Commission9, the Competition Council, and the minister have repeatedly recognized the existence of distinct markets by distribution channel: firstly, large-scale distribution and food-dominant stores ("GMS"), secondly, the food service industry ("RHF"), and finally, the agri-food industry. The distinction has also been made by product types.</w:t>
      </w:r>
    </w:p>
    <w:p>
      <w:r>
        <w:t>24. Regarding the DOM, the decision-making practice of the Competition Authority10 has considered the existence of a wholesale distribution market for GMS at the level of each DOM and/or the Antilles-Guyane area, corresponding to the activity of wholesale-importers. The specificity of this supply circuit, and its essential nature in supplying DOM GMS, already noted by the Competition Authority11 and largely confirmed by the market test, supports the retention of a wholesale distribution market for food and non-food products in the case of the DOM. However, the question of the existence of such a market may be left open, with the analysis remaining unchanged in the context of the present operation.</w:t>
      </w:r>
    </w:p>
    <w:p>
      <w:r>
        <w:t>25. The market investigation highlighted the strong specialization of wholesale-importers, making a segmentation of this market by major product families relevant for the analysis, which remains unchanged regardless of the hypothesis retained.</w:t>
      </w:r>
    </w:p>
    <w:p>
      <w:r>
        <w:t>26. Regarding the wholesale-importer activity of the purchaser and its presence in the downstream market, reinforced by the operation, the vertical effects of this will be examined at the level of Martinique.</w:t>
      </w:r>
    </w:p>
    <w:p>
      <w:r>
        <w:t>III. Competitive Analysis</w:t>
        <w:br/>
        <w:t>A. ANALYSIS OF HORIZONTAL EFFECTS</w:t>
        <w:br/>
        <w:t>1. DOWNSTREAM MARKET OF FOOD DISTRIBUTION</w:t>
        <w:br/>
        <w:t>27. All market shares are calculated based on the sales area estimates provided by the parties.</w:t>
      </w:r>
    </w:p>
    <w:p>
      <w:r>
        <w:t>28. The Foyal plain has seven hypermarkets whose catchment areas overlap. The purchaser is present there with a Carrefour hypermarket, located in Dillon, which, with 5,267 m2, represents [10-20]% of the sales areas of hypermarkets in the area. Following the acquisition, GBH will have [20-30]% of the areas in the zone.</w:t>
      </w:r>
    </w:p>
    <w:p>
      <w:r>
        <w:t>29. In this area, GBH will face competition from the Parfait group, which operates two points of sale under the Hyper U brand, measuring 6,700 m2 and 4,710 m2, totaling [30-40]% market share. Also present in the Foyal plain are two Leclerc hypermarkets of 5,730 m2 and 2,800 m2, belonging to the Lancry group, accounting for [20-30]% market share, as well as a Géant hypermarket of 3,000 m2 ([5-10]% market share) belonging to the Ho Hio Hen group.</w:t>
      </w:r>
    </w:p>
    <w:p>
      <w:r>
        <w:t>30. If supermarkets are included in the analysis considering the potential competitive pressure they exert, this remains unchanged. GBH's market share increases from [10-20]% to [20-30]% after the acquisition. The market share of the "Carrefour" brand is only marginally strengthened in the area, by the presence of a "Carrefour Market" supermarket of 1,250 m2 ([0-5]% market share) operated by the Huygues-Despointes group, another franchisee of the brand in Martinique. GBH will primarily face competition from the Parfait group ([20-30]%), Lancry ([20-30]%), Ho Hio Hen ([10-20]%), and Fabre ([0-5]%).</w:t>
      </w:r>
    </w:p>
    <w:p>
      <w:r>
        <w:t>31. In light of the above, the operation is therefore not likely to harm competition in this market through horizontal effects, regardless of the geographical delimitation retained.</w:t>
      </w:r>
    </w:p>
    <w:p>
      <w:r>
        <w:rPr>
          <w:b/>
        </w:rPr>
        <w:t>[Pages 7–9]</w:t>
      </w:r>
    </w:p>
    <w:p>
      <w:r>
        <w:t>2. UPSTREAM SUPPLY MARKETS</w:t>
        <w:br/>
        <w:t>a) At the national level</w:t>
        <w:br/>
        <w:t>32. In the upstream supply market at the national level, the purchaser is present both for the supply of its six predominantly food stores12 and through its activity as a wholesale importer, via several subsidiaries established in Martinique, Guadeloupe, Guyana, and Réunion, and through its own purchasing center established in mainland France, Sogedial Exploitation.</w:t>
        <w:br/>
        <w:t>33. The strengthening of its purchasing power due to the operation remains limited, as the purchase share of the Cora point of sale represents only [0-5]% of the national supply market estimated at [...] billion euros. In any case, following the operation, the purchase share of the GBH group will represent less than [0-5]% in the national supply market.</w:t>
        <w:br/>
        <w:t>34. If we consider the upstream supply market for private label products "Carrefour" from the purchasing center of the brand, the operation is not likely to significantly strengthen GBH's purchasing power with respect to the national center. Indeed, prior to the operation, Cora sources only very marginally from the Cora center ([0-5]% of its supply expenditures) and its private label sales do not exceed [5-10]% of its turnover. GBH stores, for their part, achieve [10-20]% of their sales with Carrefour private label products. If the same sales ratio were achieved by the target, it would only marginally strengthen GBH's weight in the private label purchases it makes from its center, estimated at less than [0-5]% of the center's turnover. Furthermore, as noted by the Authority in 200913, it is important to recall the limited role played by private label products and "low-cost" items in the competitive dynamics of local markets.</w:t>
        <w:br/>
        <w:t>b) At the local level</w:t>
        <w:br/>
        <w:t>35. The supplies made at the level of Martinique by large retail chains primarily concern fresh, liquid, and perishable products as well as locally or nationally branded products distributed locally by (i) local producers, (ii) wholesale importers, and (iii) branches of nationally established suppliers.</w:t>
        <w:br/>
        <w:t>36. The parties to the operation favor local sourcing at the level of the island of Martinique, as their local purchases represent [60-70]% for GBH and [80-90]% for Cora of their total supply expenditures.</w:t>
        <w:br/>
        <w:t>37. In the absence of reliable data on the total size of the local supply market for Martinique's large retail chains, the market share held in the downstream distribution market at the departmental level, calculated from sales areas, can help estimate the weight of each party in the upstream supply market at the local level. In this hypothesis, GBH's local purchasing power, estimated at [10-20]%, is only marginally strengthened by the acquisition of the Cora store ([0-5]% of the sales areas).</w:t>
        <w:br/>
        <w:t>12 Except for the Carrefour point of sale located in Guyana, opened since July 12, 2011, whose purchases are not taken into account and which, in any case, would not modify the present analysis.</w:t>
        <w:br/>
        <w:t>13 See opinion 09-A-45, §86 and following.</w:t>
        <w:br/>
        <w:t>38. In accordance with the market delineation retained, it is necessary to examine whether the operation is likely to strengthen GBH's purchasing power by product families in supply.</w:t>
        <w:br/>
        <w:t>39. Regarding the category of traditional fresh products (butchery, charcuterie, fishmonger, fruits and vegetables, bakery-pastry), the notifying party estimates the size of the local market for these products at over 100 million euros, and GBH's purchasing power would therefore rise to [10-20]% after the operation ([10-20]% for GBH and [0-5]% for Cora) in this product family.</w:t>
        <w:br/>
        <w:t>40. Regarding locally distributed local or national branded products, the analysis will be conducted on the four product families that concentrate nearly [70-80]% of the local purchases of the parties ([70-80]% for GBH, [60-70]% for Cora) and on which the operation is likely to have an impact: liquid products, dry grocery products, drugstore-perfume-hygiene products, and perishable products (excluding the traditional fresh products mentioned above)14.</w:t>
        <w:br/>
        <w:t>41. Thus, concerning its local sourcing of national or local brand products, GBH's purchasing power will rise to [10-20]% (GBH: [5-10]%; Cora: [0-5]%) for liquid products, to [10-20]% (GBH: [10-20]%; Cora: [0-5]%) for dry grocery products, to [20-30]% (GBH: [10-20]%; Cora: [0-5]%) for drugstore-perfume-hygiene products, and to [20-30]% (GBH: [10-20]%; Cora: [0-5]%) for perishable products.</w:t>
        <w:br/>
        <w:t>42. This strengthening, even if limited, of GBH's purchasing power due to the operation occurs in markets where the supply sector is much less concentrated than the demand sector and can therefore have the effect of placing some of its suppliers in a situation of economic dependence. Indeed, in the supply markets in Martinique, six distribution groups15 operate nearly all of the food sales areas and address a very large number of local producers and wholesale importers, of varying sizes, more or less specialized in a product family, whether or not backed by a distribution group.</w:t>
        <w:br/>
        <w:t>43. The notifying party has established the list of suppliers common to the purchaser and the target, who are likely to see their dependence on GBH increase and to find themselves in a situation of economic dependence after the operation. This risk of economic dependence is assessed in light of the share that a market outlet represents in the supplier's total sales. Competition authorities consider that there is a "threshold of threat" beyond which the survival of the manufacturer may be at stake, the disappearance of this outlet pushing, in the short or medium term, the supplier into a difficult financial situation, even towards bankruptcy. The level of this threshold is not fixed and depends on a large number of specific parameters according to the sectors concerned, the structure and financial situation of the companies, the existence and cost of potential alternative solutions16.</w:t>
        <w:br/>
        <w:t>44. When examining an operation concerning the food retail sector17, the European Commission has set the threshold at 22%, beyond which a producer cannot replace the loss of a customer without suffering considerable financial losses, knowing that switching to other distribution channels proves difficult, costly, and generally impossible. No element is likely to modify this threshold in the context of the present operation, and the small size of the territory of Martinique further limits the search for new outlets.</w:t>
        <w:br/>
        <w:t>45. In this case, the operation leads to a strengthening of the purchaser's position, beyond 22% of the outlets, for a small number of local suppliers who, when questioned on this point during the investigation, did not consider their viability threatened by the operation. The risk of economic dependence therefore appears limited for all these suppliers.</w:t>
        <w:br/>
        <w:t>B. ANALYSIS OF VERTICAL EFFECTS</w:t>
        <w:br/>
        <w:t>46. GBH being present in the upstream supply markets, as a wholesale importer and supplier in certain product families, it is necessary to examine the potential vertical effects that the strengthening of its position in the downstream distribution market will entail.</w:t>
        <w:br/>
        <w:t>1. BETWEEN THE SUPPLY MARKETS IN MARTINIQUE (LOCAL SUPPLIERS) AND THE DOWNSTREAM MARKET OF FOOD RETAIL DISTRIBUTION</w:t>
        <w:br/>
        <w:t>47. GBH holds two subsidiaries active in Martinique as local producers: Pamagel and Héritiers Clément. They are respectively present in the markets for frozen bakery and pastry products on the one hand and rum production on the other.</w:t>
        <w:br/>
        <w:t>48. In the local market for bakery and pastry supply, Pamagel represents [10-20]% market share; however, it only achieves [50-60]% of its sales through large retail, more than half of which is with GBH group stores, with the rest of its activity being distributed among service stations, "hot spots," and certain wholesalers. Any attempt at foreclosure through inputs would therefore have only a limited effect on the retail distribution sector.</w:t>
        <w:br/>
        <w:t>49. The operation is therefore not likely to lead to vertical effects between the local supply market for bakery-pastry products and the downstream market of food retail distribution.</w:t>
        <w:br/>
        <w:t>50. The company Héritiers Clément generates [20-30]% of its turnover from exports and [70-80]% in Martinique. In the local market for liquid product supply estimated by the notifying party, this company represents [5-10]% market share and is therefore not in a position to limit the supplies of GBH's competitors in this product family.</w:t>
        <w:br/>
        <w:t>51. Regarding the outlets for local producers, GBH already represents [10-20]% of the turnover of its subsidiary, or [5-10]% of its expenditures in this product category. Cora sources, prior to the operation, [5-10]% of its liquid products, or [0-5]% of the turnover of GBH's subsidiary. Given the specialization of the company Héritiers Clément, particularly in rum, a foreclosure scenario through outlets is not likely in the context of the present operation.</w:t>
      </w:r>
    </w:p>
    <w:p>
      <w:r>
        <w:rPr>
          <w:b/>
        </w:rPr>
        <w:t>[Pages 10–12]</w:t>
      </w:r>
    </w:p>
    <w:p>
      <w:r>
        <w:t>2. BETWEEN THE MARKETS OF WHOLESALE IMPORTERS AND THE DOWNSTREAM MARKET OF FOOD-BASED RETAIL DISTRIBUTION</w:t>
      </w:r>
    </w:p>
    <w:p>
      <w:r>
        <w:t>52. It is necessary to assess whether GBH will be able, after the acquisition of the Cora store, to foreclose its competitors in the upstream markets of wholesale food and non-food products by depriving them of the outlet represented by the purchases of this store (foreclosure of access to customers). The analysis will also focus on GBH's ability, bolstered by its position in the wholesale markets, to restrict the supply to its downstream distributor competitors, or to degrade their pricing conditions or quality (foreclosure by inputs)18.</w:t>
      </w:r>
    </w:p>
    <w:p>
      <w:r>
        <w:t>c) Customer access foreclosure effect</w:t>
      </w:r>
    </w:p>
    <w:p>
      <w:r>
        <w:t>53. The strengthening, downstream, of a vertically integrated company makes it possible to implement a foreclosure strategy of outlets by this latter. In this case, GBH's competitors present at the supply stage in Martinique, notably the wholesale importers, could be deprived of the outlet represented by the Cora Cluny store.</w:t>
      </w:r>
    </w:p>
    <w:p>
      <w:r>
        <w:t>54. At first glance, GBH's position, following the operation, in the downstream market of food-based distribution across all of Martinique ([10-20]% of sales areas, with [0-5]% for the target store) is not such as to allow the group to adopt a foreclosure strategy that would have a significant effect on the supply market, particularly with respect to competing wholesale importers, and renders this hypothesis very unlikely. Indeed, both national and community competition authorities consider a threshold of 30% market share below which an operation is presumed not to harm competition through vertical effects.</w:t>
      </w:r>
    </w:p>
    <w:p>
      <w:r>
        <w:t>55. Taking into account the total purchasing potential of the Cora store, including local and national purchases, in value, confirms this analysis. The parties estimated the purchases of this store at […] million euros, representing [0-5]% of the total market for supply expenditures of large retail stores in Martinique. If we consider the purchase amount of the target from only the wholesalers in Martinique, the purchase share of Cora in the local wholesale market for food and non-food products does not exceed [0-5]%.</w:t>
      </w:r>
    </w:p>
    <w:p>
      <w:r>
        <w:t>56. When conducting the analysis for the only product families in which GBH is present as a supplier to the large retail stores in Martinique, namely dry grocery, drugstore-cosmetics-hygiene products, liquid products, and bakery-pastry products, it appears that regardless of the product family, the purchases of the Cora Cluny point of sale never represent more than [0-5]% of the market in question. These data are consistent with the market share of the Cora point of sale in the retail distribution market and confirm that a strategy of locking access to customers would be ineffective and therefore very unlikely in the case of the present operation.</w:t>
      </w:r>
    </w:p>
    <w:p>
      <w:r>
        <w:t>d) Input foreclosure effect</w:t>
      </w:r>
    </w:p>
    <w:p>
      <w:r>
        <w:t>57. The risk faced by GBH's competing distributors in the downstream market is being disadvantaged, compared to the sales areas operated by GBH, in their relationships with GBH, acting as a wholesaler or supplier. In addition to the position of the purchaser in the upstream markets of retail distribution (i), this risk depends on the characteristics of the markets in question (ii) and notably, in this case, the presence of distribution exclusivities benefiting wholesalers (upstream market) and the weakness of alternative supply channels for downstream distributor clients. In light of this context, the probability of such a foreclosure scenario will then be examined (iii).</w:t>
      </w:r>
    </w:p>
    <w:p>
      <w:r>
        <w:t>(i) The position of the purchaser in the upstream market of supply and wholesale trade</w:t>
      </w:r>
    </w:p>
    <w:p>
      <w:r>
        <w:t>58. GBH is present in the upstream markets of supply and wholesale trade in Martinique through several of its subsidiaries: Sodicar, a wholesale-importer primarily specialized in two product families (dry grocery and drugstore-cosmetics-hygiene) which represent [80-90]% of its turnover; Pamagel, a local supplier of bread and pastries, also a brand agent for three references of industrial bread MDF; and Héritiers Clément, a supplier of liquid products and also a wholesale-importer of some dry grocery products.</w:t>
      </w:r>
    </w:p>
    <w:p>
      <w:r>
        <w:t>59. It should also be noted that GBH's vertical integration is not limited to the local market. GBH jointly controls with the Huygues-Despointes group, another franchisee of the "Carrefour" brand in Martinique, a dedicated joint purchasing center, Sogedial Exploitation, based in mainland France but with [90-100]% of its turnover generated by supplying the subsidiaries of the two parent companies (wholesalers or stores) in the Caribbean-Guyana area.</w:t>
      </w:r>
    </w:p>
    <w:p>
      <w:r>
        <w:t>60. However, the notifying party believes that the Sogedial Exploitation structure cannot be considered a wholesale-importer since this subsidiary is located in mainland France and plays a role as a purchasing center on behalf of its parents without importing the products.</w:t>
      </w:r>
    </w:p>
    <w:p>
      <w:r>
        <w:t>61. However, it appears that Sogedial Exploitation belongs to a group, Somaudex-Sogedial, also active in transit and air and sea freight, customs brokerage, and port handling19. Indeed, [90-100]% of this transit activity is conducted with its parent companies, GHB and the Huygues-Despointes group. The products purchased by Sogedial Exploitation are therefore, for the most part, transported to the Caribbean by the Somaudex-Sogedial group and are destined for (i) the wholesale-importers of the two shareholder groups, (ii) their stores, and (iii) the storage platform "Sofridis" controlled by the Huygues-Despointes group. These products are therefore entirely intended ultimately for resale in their current state to the final consumer and are not intended for actual self-consumption.</w:t>
      </w:r>
    </w:p>
    <w:p>
      <w:r>
        <w:t>62. Furthermore, the notifying party explains that Sogedial Exploitation, although it benefits from the referencing and conditions of the national purchasing center "Carrefour," negotiates directly with suppliers for [90-100]% of positive fresh products and [90-100]% of negative fresh products on the grounds that the Antillean large retail stores have specific needs (longer shelf life including transport times, bulk packaging, specific product ranges satisfying local consumption habits, etc.). In this respect, Sogedial Exploitation plays a role similar to that of a wholesale-importer. The market test also mentions that Sogedial Exploitation directly supplied certain points of sale of the Lancry group in Martinique five years ago, a point confirmed by the notifying party. It therefore seems that the activity of Sogedial Exploitation is comparable to that of a wholesale-importer and that in any case, this structure constitutes a potential intervention capacity of the GBH group in the wholesale market in Martinique.</w:t>
      </w:r>
    </w:p>
    <w:p>
      <w:r>
        <w:t>63. Regarding the notifying party, the contribution of Sogedial Exploitation to the supply of its stores located in Martinique is not negligible and represents, directly and indirectly20, [20-30]% of its total supply expenditures.</w:t>
      </w:r>
    </w:p>
    <w:p>
      <w:r>
        <w:t>64. Although intra-group transactions are usually excluded from the calculation of market shares, competition authorities sometimes take them into account to assess the market power of companies in a market, particularly in vertical operations21. For the reasons outlined above, in this case, the weight of imports from Sogedial Exploitation constitutes a competitive constraint and cannot be ignored in the analysis of GBH's market power in the supply markets, particularly that of wholesale trade. Furthermore, the pooling of purchases between the GBH and Huygues-Despointes groups gives other entities of GBH present in the market, such as Sodicar (wholesale-importer), a potentially superior negotiating power with respect to national suppliers than they would have for their supply purchases taken in isolation.</w:t>
      </w:r>
    </w:p>
    <w:p>
      <w:r>
        <w:t>65. In light of the above, the portion of purchases made by Sogedial Exploitation on behalf of GBH in Martinique will be taken into account in assessing its position in the wholesale-importer market. The notifying party having confirmed that all of its subsidiaries (Sodicar, Pamagel, Héritiers Clément) did not source from Sogedial Exploitation, this amount only covers the purchases of products made on behalf of GBH's stores in Martinique.</w:t>
      </w:r>
    </w:p>
    <w:p>
      <w:r>
        <w:t>66. The notifying party proposes an assessment of its position in this market across all products. However, and in accordance with the market delineation previously outlined, the analysis only makes sense by product families due to the lack of substitutability between them for the clients that are the large retail stores. Furthermore, the market test showed that, with the exception of a few generalist wholesale-importers, wholesalers are specialized by product family.</w:t>
      </w:r>
    </w:p>
    <w:p>
      <w:r>
        <w:t>67. In the dry grocery segment, GBH's position is [20-30]% in the local wholesale market for this product family, that is to say including only the wholesale-importers distributing dry grocery products. This market share rises to [10-20]% if we consider a global market for local supply in dry grocery that also includes local producers and nationally established suppliers.</w:t>
      </w:r>
    </w:p>
    <w:p>
      <w:r>
        <w:t>68. In the drugstore-cosmetics-hygiene segment, GBH's position is [10-20]% in the local wholesale market, that is to say including only the wholesale-importers active in this segment. This market share is [5-10]% if we consider a global market for local supply in drugstore-cosmetics-hygiene products that includes local producers and nationally established suppliers. The analysis remains unchanged if we distinguish drugstore products from those of parapharmacy and hygiene.</w:t>
      </w:r>
    </w:p>
    <w:p>
      <w:r>
        <w:rPr>
          <w:b/>
        </w:rPr>
        <w:t>[Pages 13–15]</w:t>
      </w:r>
    </w:p>
    <w:p>
      <w:r>
        <w:t>(ii) Characteristics of the wholesale distribution market relevant for the analysis of a foreclosure scenario</w:t>
      </w:r>
    </w:p>
    <w:p>
      <w:r>
        <w:t>69. In the retail sector, the decisional practice observes a close interdependence between the distribution market and the supply market. The European Commission has previously noted that, regarding the supply market for food products, "if the company [active in the retail distribution] with significant purchasing power occupies a strong position in its own market and is no longer subject to sufficient competition, one should no longer expect it to pass on the advantages obtained from suppliers to its customers. In the retail sector, there is a close interdependence between the distribution market and the supply market. The market shares held by distribution companies in the sales market determine the volume of their purchases, which will be greater the higher the share held by the retailer in the sales market. However, the larger the volume of purchases, the more favorable the purchasing conditions granted to the distribution company by its suppliers are, as a general rule. This company can then use these favorable purchasing conditions in various ways to improve its position in the distribution market. (...) [This] spiral (...) leads to an increasingly strong concentration both in the distribution market and in the supply market. In the short term, final consumers may indeed benefit from this process, given that there may be a phase of intensive competition through predatory pricing in the distribution market (...). However, this situation will only last until a structure is established in the distribution market that leads to a significant reduction in the intensity of competition (...)".</w:t>
      </w:r>
    </w:p>
    <w:p>
      <w:r>
        <w:t>70. In this case, the operation takes place in domestic markets of distribution and supply whose functioning, in terms of the repercussions of price advantages and margin behaviors, is very specific and not conducive to triggering a virtuous spiral benefiting the consumer, as already noted by the Authority in its opinion No. 09-A-45.</w:t>
      </w:r>
    </w:p>
    <w:p>
      <w:r>
        <w:t>71. Regarding wholesale-importers, the Authority's opinion notes that "if, theoretically, competition among wholesale-importers should limit the amount of margins perceived by these operators, several obstacles are actually likely to oppose this dynamic. Indeed, in most cases, wholesalers would benefit, in practice or even in law, from a customer exclusivity limiting the extent of intra-brand competition in each domestic territory, particularly when inter-brand competition is limited by high concentration in the upstream market and/or when the products in question are well-known brands that each distributor must present on the shelves. To some extent, this limitation of intra-brand competition can affect inter-brand competition: in the presence of a territorial exclusivity, a price increase by a manufacturer or wholesaler is more likely to be followed by competing wholesalers." This observation has been confirmed by the market test, as nearly all wholesale-importers surveyed confirmed holding exclusivities or brand agent contracts with national or international manufacturers. These distribution exclusivities granted to wholesale-importers are often old, tacitly renewed, and result from a factual situation highlighted by the market test.</w:t>
      </w:r>
    </w:p>
    <w:p>
      <w:r>
        <w:t>72. Firstly, the strong stability or even inertia that characterizes the wholesale market in Martinique results, on the one hand, from obstacles discouraging potential new entrants to this market and, on the other hand, from the willingness of national manufacturers to limit the number of intermediaries distributing their products locally. The Authority's opinion already noted that "few manufacturers choose to change wholesalers." Hearings conducted with national manufacturers showed that they generally rely on a single wholesale-importer (or "brand agent") who offers them comprehensive support for the distribution of their products and the effectiveness of their commercial policy in each DOM, with the wholesaler being likely to pass on to its supplier field information at regular intervals (commercial reporting). In some cases, the manufacturers interviewed also mentioned the strong specialization of wholesale-importers in product families requiring specific storage infrastructures (notably fresh and frozen products) or in distribution channels (GMS, RHD), thus limiting their choice of a local partner.</w:t>
      </w:r>
    </w:p>
    <w:p>
      <w:r>
        <w:t>73. The barriers to entry in the wholesale market result from the above but also from the small size of the territory, the costs of storage infrastructure, and the necessity to reach a critical size to make investments profitable. These elements, already raised by the Competition Authority, have been confirmed by the market test, with examples of entry into the wholesale market in Martinique proving to be very rare in recent years.</w:t>
      </w:r>
    </w:p>
    <w:p>
      <w:r>
        <w:t>74. Secondly, contrary to what the notifying party claims, that Martinican GMS are free to source directly from mainland France, either from national manufacturers or from the purchasing center of the distribution group to which they belong, the market survey highlights the difficulty for GMS to bypass wholesale-importers. Thus, the majority of wholesale-importers surveyed acknowledge that direct sourcing from manufacturers is not credible and/or not economically viable for a GMS. Structurally, stores do not have the necessary infrastructures and skills to store enough goods to be able to amortize transportation and landing costs, to bear the financial risks associated with managing and selling stocks. In addition, there is the aforementioned reluctance of manufacturers to multiply the distribution channels for their products in Martinique. Finally, according to the market survey conducted among wholesalers, the cost differential mainly arises from their ability to bulk purchases and obtain larger discounts from national suppliers, conditions that GMS are unable to achieve through direct sourcing. National brand manufacturers interviewed during the investigation also mentioned these same tariff and practical obstacles encountered by GMS wishing to source directly or through their metropolitan purchasing center, emphasizing that they recorded lower sales performances due to lacking logistical know-how comparable to that of wholesale-importers, particularly in terms of stock management and product rotation.</w:t>
      </w:r>
    </w:p>
    <w:p>
      <w:r>
        <w:t>75. Similarly, while direct sourcing by GMS from metropolitan purchasing centers appears credible for private label products according to the market test, this is not the case for MDF products. It emerges from the investigation that wholesale-importers benefit from "export" rates from national manufacturers that take into account the costs associated with importing products to Martinique, which are more competitive than those available to metropolitan purchasing centers. They would also benefit, in some cases, from specific packaging, product ranges with longer best-before/use-by dates to which metropolitan purchasing centers would not have access.</w:t>
      </w:r>
    </w:p>
    <w:p>
      <w:r>
        <w:t>76. Thus, the circuit predominantly chosen by Martinican distributors remains that of wholesale-importers. The combination of practical and tariff advantages granted by manufacturers and their reluctance to allow direct imports, parallel to those of their wholesale intermediaries, does not allow us to consider at this stage that direct sourcing constitutes an alternative to the intermediation of wholesalers.</w:t>
      </w:r>
    </w:p>
    <w:p>
      <w:r>
        <w:t>77. In light of these findings and the specific characteristics of wholesale distribution in Martinique, it cannot therefore be excluded that GBH is able to influence the conditions of competition upstream for the products it distributes.</w:t>
      </w:r>
    </w:p>
    <w:p>
      <w:r>
        <w:t>(iii) Analysis of the foreclosure effect and the commitments proposed by the parties to remedy this effect</w:t>
      </w:r>
    </w:p>
    <w:p>
      <w:r>
        <w:t>78. The likelihood of a foreclosure scenario must be assessed by examining, firstly, whether the new entity would, after the acquisition, have the capacity to significantly lock in Martinican GMS's access to supplies of food and non-food products that GBH distributes at the wholesale stage, secondly, whether it would be incentivized to do so, and thirdly, whether such a foreclosure strategy would have a significant effect on the markets in question. In practice, these three criteria are closely linked and will be examined simultaneously.</w:t>
      </w:r>
    </w:p>
    <w:p>
      <w:r>
        <w:t>79. If GBH's market share is moderate in the two analyzed segments, the new entity's ability to implement a foreclosure scenario through inputs depends on the importance of those inputs for downstream companies. In this case, the relevant input has two important aspects for distributors: the supply of the product, on the one hand, and the commercial cooperation budget granted by the supplier, on the other hand, which is then passed on to retail distributors committing to implement promotional activities at the point of sale.</w:t>
      </w:r>
    </w:p>
    <w:p>
      <w:r>
        <w:t>80. Firstly, regarding a foreclosure through the supply of well-known MDF products, the notifying party claims that GBH has distribution exclusivities only with the following suppliers: [Confidential]. However, it emerges from the investigation that the conditions of distribution by GBH of many other brands are characterized by de facto exclusivities, which arise either from contractual stipulations restricting the sale of products distributed by GBH to other customers, or from factors that effectively limit such sales. It thus emerges from the elements communicated by respondents to the market test that several suppliers consider themselves, in practice, exclusively tied to their local brand agent, and in this case to Sodicar, notwithstanding the absence of stipulations providing for this in their agreements with the latter.</w:t>
      </w:r>
    </w:p>
    <w:p>
      <w:r>
        <w:t>81. Thus, in the dry grocery segment, GBH's market power in the local wholesale market, of which it holds [20-30]%, is reinforced by the notoriety of the brands it distributes exclusively or quasi-exclusively to distributors in the department ([Confidential]). In the drugstore-cosmetics-hygiene segment, GBH, which represents [10-20]% of the wholesale market, also distributes products from well-known brands such as [Confidential].</w:t>
      </w:r>
    </w:p>
    <w:p>
      <w:r>
        <w:t>82. Given the de facto exclusivities enjoyed by GBH and the lack of alternative supply options available to downstream distributors, GBH would therefore be able to</w:t>
      </w:r>
    </w:p>
    <w:p>
      <w:r>
        <w:rPr>
          <w:b/>
        </w:rPr>
        <w:t>[Pages 16–18]</w:t>
      </w:r>
    </w:p>
    <w:p>
      <w:r>
        <w:t>reinforce its position in the downstream market by degrading the supply of competing large retail stores in dry grocery and drugstore-perfume-hygiene products. Given the specificities of the upstream supply markets for large retail stores in Martinique, it cannot therefore be excluded that the acquisition of a new point of sale could encourage GBH to establish or strengthen such foreclosure.</w:t>
      </w:r>
    </w:p>
    <w:p>
      <w:r>
        <w:t>83. In light of the concerns expressed by the Authority during the examination of the notified operation, GBH committed, by letter dated August 30, 2011, on behalf of its subsidiary Sodicar and any other entity controlled by the group that may intervene in the wholesale distribution and/or supply markets in Martinique (hereinafter referred to as "concerned subsidiaries"), to renounce any clause contained in any agreement, regardless of its form, concluded by the concerned subsidiaries with their suppliers that restricts the freedom of these suppliers to market their products to other intermediaries active in the wholesale distribution market or to competing distributors. GBH also commits, on behalf of the concerned subsidiaries, not to introduce such clauses in the agreements it may conclude with its suppliers during the duration of the commitments.</w:t>
      </w:r>
    </w:p>
    <w:p>
      <w:r>
        <w:t>84. GBH also commits, on behalf of Sodicar and the concerned subsidiaries, to refrain from any intervention, in any form, by them in the relationships between competing distributors of the stores controlled by GBH and the suppliers of Sodicar or the concerned subsidiaries, aimed at obtaining a de facto exclusivity, in violation of the commitment made in the previous paragraph.</w:t>
      </w:r>
    </w:p>
    <w:p>
      <w:r>
        <w:t>85. Secondly, the investigation focused on verifying whether there was a risk of foreclosure of access to commercial cooperation. In the case of the overseas departments (DOM), national suppliers indeed grant their wholesale intermediaries annual commercial cooperation budgets, distinct from the discounts they may grant them based on the volumes purchased. These budgets are then allocated by the wholesaler to its various client brands based on the commercial cooperation services they commit to implement on behalf of the supplier. The investigation revealed, notably from hearings with manufacturers of national brands, that the wholesaler has a very wide margin of maneuver in allocating this budget among the different brands.</w:t>
      </w:r>
    </w:p>
    <w:p>
      <w:r>
        <w:t>86. The notifying party indicates that as a wholesale-importer, this aspect is subject to commercial negotiation with each distributor. In this regard, GBH specifies that the number of operations and the amounts granted to the brands depend on their commercial dynamics and the quality of the promotional operations they offer. While the notifying party acknowledges having some leeway in the use of the commercial budgets received from suppliers, it states that it does not operate any discrimination in favor of GBH group stores and indicates that its subsidiary Sodicar, wholesale-importer, achieved only [20-30]% of its turnover with GBH points of sale in 2010.</w:t>
      </w:r>
    </w:p>
    <w:p>
      <w:r>
        <w:t>87. However, this assertion is contested by the market test. The market survey confirmed that for a wholesaler to hold the exclusive distribution of a given product grants it control over the commercial cooperation budgets allocated by the manufacturer and intended to ensure promotional operations in-store. In the case of a wholesaler integrated downstream like GBH, this control has two consequences: on the one hand, the integrated operator is able to favor its own stores in the allocation of commercial cooperation budgets; on the other hand, it knows the promotional calendar of its downstream competitors for the products it distributes and can therefore opportunely organize counter-promotions. Furthermore, respondents to the market test emphasize the importance of the promotional tool in consumption patterns in Martinique, where 25 to 40% of the annual turnover of distribution brands would be achieved through these promotional operations.</w:t>
      </w:r>
    </w:p>
    <w:p>
      <w:r>
        <w:t>88. The manufacturers of national brands interviewed during the investigation believe that they would be able to detect the diversion of part of the commercial cooperation in favor of a distribution brand based on their sales performance across Martinique. However, the suppliers interviewed do not specifically control the allocation of commercial cooperation by their wholesale-importers and tend, on the contrary, to rely on the local expertise of the latter. Moreover, a situation of discrimination, supported by elements submitted to the file indicating a proportionally higher number of promotions for MDF products distributed by GBH at the wholesale stage in stores controlled by the group, is indeed denounced by some of GBH's competitors in the downstream market.</w:t>
      </w:r>
    </w:p>
    <w:p>
      <w:r>
        <w:t>89. To dispel the doubts raised by the present operation, the notifying party committed, by letter dated August 30, 2011, on behalf of its wholesale-importer subsidiary Sodicar and its other concerned subsidiaries, to allocate the commercial cooperation budgets received from its suppliers between the stores controlled by GBH and competing distributors based on transparent, objective, and verifiable commercial criteria, aimed at avoiding any discrimination in the allocation of these budgets.</w:t>
      </w:r>
    </w:p>
    <w:p>
      <w:r>
        <w:t>90. GBH also committed, on behalf of its subsidiary Sodicar and the other concerned subsidiaries, to implement measures to ensure the autonomous operation of Sodicar and the other concerned subsidiaries in relation to the stores controlled by GBH. In particular, GBH commits that the information collected by Sodicar or the other concerned subsidiaries regarding the commercial promotions of competing distributors will not be communicated to the entities in charge of commercial promotion in the stores controlled by GBH, particularly regarding the promotional calendar, the products on which they are based, and their extent.</w:t>
      </w:r>
    </w:p>
    <w:p>
      <w:r>
        <w:t>91. All commitments proposed by GBH have been made for a duration of three years. The maintenance or total or partial lifting of the commitments at the end of this three-year period will be subject to review by the Authority, in light of the evolution of the economic and competitive context of the wholesale distribution market in Martinique.</w:t>
      </w:r>
    </w:p>
    <w:p>
      <w:r>
        <w:t>92. The monitoring of the commitments will be ensured by an independent representative of GBH and its subsidiaries whose mission will be to control the proper execution of the commitments.</w:t>
      </w:r>
    </w:p>
    <w:p>
      <w:r>
        <w:t>93. In particular, regarding the commitment set out in § 83 above, relating to the exclusivity relationships maintained by GBH with certain of its suppliers, the representative will ensure that GBH sends the concerned suppliers an information letter and a proposal for an amendment aimed at terminating the contractual clauses benefiting GBH and will verify the new contracts concluded with the suppliers to ensure that these contracts do not contain clauses that could restrict the freedom of these suppliers to market their products to other intermediaries active in the wholesale distribution market or to competing distributors in Martinique.</w:t>
      </w:r>
    </w:p>
    <w:p>
      <w:r>
        <w:t>94. Regarding the commitment defined in § 89 above, the representative will be responsible for defining with GBH the modalities to ensure that the commercial cooperation budgets managed by GBH are allocated based on transparent, objective, and verifiable commercial criteria, aimed at avoiding any discrimination in the allocation of these budgets, and will verify the application of these criteria based on commercial contracts, invoices, or other documents related to the management of the commercial cooperation budgets granted by their suppliers and the commercial negotiations with competing distributors and the stores controlled by GBH.</w:t>
      </w:r>
    </w:p>
    <w:p>
      <w:r>
        <w:t>95. Finally, the representative will define with GBH the measures to ensure the autonomous operation of Sodicar and the other concerned subsidiaries in relation to the retail stores controlled by GBH.</w:t>
      </w:r>
    </w:p>
    <w:p>
      <w:r>
        <w:t>96. The sending of periodic reports by the representative to the Authority will contribute to a regular follow-up of the proper implementation of these measures in accordance with the commitments made and the objective of resolving the competition issue identified above, all of these commitments allowing to avoid that the competing distributors of GBH in the downstream market are disadvantaged, compared to the sales areas operated by GBH, in their relations with GBH, acting as wholesaler or supplier.</w:t>
      </w:r>
    </w:p>
    <w:p>
      <w:r>
        <w:t>97. Consequently, the Authority considers that the commitments proposed by the notifying party are sufficient to eliminate any serious doubts regarding the effects of the operation on competition. The commitments are an integral part of this decision.</w:t>
      </w:r>
    </w:p>
    <w:p>
      <w:r>
        <w:t>DECIDES</w:t>
        <w:br/>
        <w:t>Sole Article: The operation notified under number 11-0080 is authorized subject to the commitments described in paragraphs 83, 84, 89, and 90 above and annexed to this decision.</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