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https://www.autoritedelaconcurrence.fr/fr/decision-de-controle-des-concentrations/relative-la-prise-de-controle-exclusif-dactifs-du-groupe-6</w:t>
      </w:r>
    </w:p>
    <w:p>
      <w:r>
        <w:t>Pages translated : 8</w:t>
      </w:r>
    </w:p>
    <w:p/>
    <w:p>
      <w:r>
        <w:rPr>
          <w:b/>
        </w:rPr>
        <w:t>[Pages 1–3]</w:t>
      </w:r>
    </w:p>
    <w:p>
      <w:r>
        <w:t xml:space="preserve">FRENCH REPUBLIC  </w:t>
        <w:br/>
        <w:t xml:space="preserve">Decision No. 12-DCC-99 of July 24, 2012  </w:t>
        <w:br/>
        <w:t xml:space="preserve">regarding the exclusive control of assets of the Village Center group by the management company 21 Centrale Partners  </w:t>
        <w:br/>
        <w:t xml:space="preserve">The Competition Authority,  </w:t>
        <w:br/>
        <w:t xml:space="preserve">Having regard to the notification file submitted in full to the merger service on June 21, 2012, regarding the exclusive control of the outdoor hospitality activities of the Village Center group by the management company 21 Centrale Partners, through the specially created company Topco for this purpose, and formalized by a memorandum of understanding signed on July 20, 2012, between the Proméo Group and 21 Centrale Partners;  </w:t>
        <w:br/>
        <w:t xml:space="preserve">Having regard to Book IV of the Commercial Code relating to price freedom and competition, and in particular its Articles L. 430-1 to L. 430-7;  </w:t>
        <w:br/>
        <w:t xml:space="preserve">Having regard to the additional elements submitted by the parties during the investigation;  </w:t>
        <w:br/>
        <w:t xml:space="preserve">Adopts the following decision:  </w:t>
        <w:br/>
        <w:t xml:space="preserve">I. The concerned companies and the operation  </w:t>
        <w:br/>
        <w:t xml:space="preserve">1. 21 Centrale Partners is a portfolio management company that makes investments in various sectors through its risk mutual funds (hereinafter "FCPR"), FCPR 21 Centrale Partners IV and FCPR 21 Centrale Partners IV AV.  </w:t>
        <w:br/>
        <w:t xml:space="preserve">2. It exercises exclusive control over the companies Vacances Directes and Palavas, active in the outdoor hospitality sector. Vacances Directes operates four campsites in France, primarily rental pitches equipped with mobile homes it owns as well as […] residential pitches located in the campsite Le Domaine de Kermario in Brittany. It also rents pitches in 117 so-called "partner" campsites. Palavas operates a campsite, primarily consisting of transit pitches (or "rental" pitches) where mobile homes intended to be rented to vacationers, by the week or by the night, are located, and approximately 30 so-called "bare" pitches.  </w:t>
        <w:br/>
        <w:t xml:space="preserve">3. Village Center is a simplified joint-stock company active in the outdoor hospitality sector currently owned 100% by the Promeo group. It operates 33 campsites in France and rents pitches in partner campsites, including two in France and seven in Spain and Italy. It also engages in the sale of residential mobile homes to individuals, most often second-hand, on the campsites operated by Village Center Loisirs and operates an online store for mobile home accessories.  </w:t>
        <w:br/>
        <w:t xml:space="preserve">4. Pursuant to the memorandum of understanding signed on July 20, 2012, between the Proméo Group and 21 Centrale Partners (21 CP), the notified operation consists of the acquisition by 21 Centrale Partners of 54.11% of the capital of the company Topco, within which the outdoor hospitality activities of the Village Center group and the stakes currently held by 21 Centrale Partners in the outdoor hospitality sector will be grouped. The Promeo group will hold a 43.35% stake in the capital of the company Topco without being able to exert decisive influence. Indeed, the company Topco will be composed of two governing bodies: the management board responsible for the daily management of the company and the supervisory committee which ensures control over the management decisions made by the management board. These bodies are controlled by 21 Centrale Partners. 21 Centrale Partners will have a simple majority at the ordinary general meeting, the competent body to appoint the members of the supervisory committee. The supervisory committee will consist of 5 members, 3 of whom are appointed by 21 Centrale Partners and 2 by Promeo. Decisions being made by simple majority, 21 Centrale Partners will have the majority of voting rights on the supervisory committee. The management board will consist of 6 members, 3 of whom are appointed by 21 Centrale Partners, it being specified that, on the one hand, the first three members of the management board appointed by 21 Centrale Partners hold management positions within Vacances Directes and, on the other hand, 21 Centrale Partners has a simple majority on the supervisory committee allowing it to appoint or revoke at will the 6 members of the management board, including its president.  </w:t>
        <w:br/>
        <w:t xml:space="preserve">5. Insofar as it results in the acquisition by 21 Centrale Partners of exclusive control of Village Center, the notified operation is a concentration within the meaning of Article L. 430-1 of the Commercial Code.  </w:t>
        <w:br/>
        <w:t>6. The concerned companies together achieve a total worldwide turnover of more than 150 million euros (21 Partners: […] euros for the fiscal year 2011; the assets of the Village Center group: […] euros for the same fiscal year). At least two of these companies achieve a turnover in France exceeding 50 million euros (21 Partners: […] euros for the fiscal year ending in 2011; the assets of the Village Center group: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7. The parties are active in the outdoor hospitality sector. They operate bare pitches or pitches equipped with mobile homes in the campsites they own or in pitches they rent in partner campsites. They also sell mobile homes, primarily second-hand, intended to be installed in the 33 campsites of Village Center and in the Brittany campsite of Vacances Directes. However, given the marginal nature of the overlap and this activity, this market will not be analyzed. Village Center also engages in activities of referencing and group purchasing of supplies for campsites as well as selling stay vouchers for stays in campsites in Europe. However, since the notified operation only concerns the acquisition of five campsites, any risk of harm to competition from potential vertical effects can be ruled out. Indeed, the new entity will hold 38 campsites under its own management, of which 19 are fully owned, out of a total of 7,451 campsites classified in 2011 in France, and out of a total of 29,102 campsites in Europe.  </w:t>
        <w:br/>
        <w:t xml:space="preserve">A. THE MARKETS OF OUTDOOR HOSPITALITY  </w:t>
        <w:br/>
        <w:t xml:space="preserve">8. In the absence of decisional practice relating to the outdoor hospitality sector, the analysis of relevant markets can be conducted similarly to the decisional practice relating to the hospitality and tourism hospitality sectors. In this sector, decisional practice has considered several segmentations based on price and degree of comfort, based on the classification or star rating of establishments. In the vacation accommodation sector, decisional practice has identified a relevant market for the rental of apartments within "homogeneous furnished residences" including tourist residences as well as rentals that are assimilated to them. A segmentation of this market according to the mode of marketing has also been considered.  </w:t>
        <w:br/>
        <w:t>9. Regarding outdoor hospitality, the notifying party examined the relevance of several segmentations according to the type of pitches as well as according to the range, mode of operation, and nature of the campsites. In this regard, the Xerfi study mentions that the outdoor hospitality sector has undergone profound changes that have led to significant diversification of the offering: "As the leading mode of commercial tourist accommodation in terms of overnight stays, outdoor hospitality benefits from the profound changes in the tourist behavior of French households. In a context of changes in their working hours, economic gloom, and rising ecological concerns, vacationers today prefer nearby stays. They appreciate friendly, family vacations, and have become very fond of "all-inclusive" offers that include accommodation and...</w:t>
      </w:r>
    </w:p>
    <w:p>
      <w:r>
        <w:rPr>
          <w:b/>
        </w:rPr>
        <w:t>[Pages 4–6]</w:t>
      </w:r>
    </w:p>
    <w:p>
      <w:r>
        <w:t>access to facilities and equipment, particularly when they allow immersion in nature. Due to these developments and the growth of rental offerings by campsite operators (mobile homes, bungalows, etc.), outdoor hospitality now attracts a segment of clients who would not necessarily have taken the step of camping, previously deterred by tent accommodation. Once considered a fallback solution for a portion of its clientele, those primarily wishing to vacation at a lower cost, campsites today establish themselves as a genuine preferred accommodation option.</w:t>
      </w:r>
    </w:p>
    <w:p>
      <w:r>
        <w:t>10. A first segmentation can be made between the operation of transit pitches (equipped or not, intended for rental to a tourist clientele) and the operation of residential pitches (long-term rental on pitches where "owner" mobile homes are installed, meaning owned by their occupant).</w:t>
      </w:r>
    </w:p>
    <w:p>
      <w:r>
        <w:t>11. The market for the operation of transit pitches can be segmented between bare pitches, intended to accommodate tents and caravans, and so-called rental pitches, that is to say, equipped with light accommodation such as mobile homes, chalets, bungalows, and other light leisure dwellings (hereinafter "HLL"). Indeed, according to the Xerfi study, there are significant differences between these two types of transit pitches. Thus, rental pitches present a level of comfort, numerical growth, occupancy rate, duration of the tourist season, and prices that are significantly higher than those of bare pitches. The notifying party considers that a sub-segmentation between mobile homes and HLL is not relevant for the analysis of the effects of the present operation. Indeed, in view of the usage by vacationers, they offer the same level of comfort and also serve as seasonal housing.</w:t>
      </w:r>
    </w:p>
    <w:p>
      <w:r>
        <w:t>12. The market for the operation of transit pitches can also be segmented based on price and degree of comfort according to the regulatory classification of one to five stars. The notifying party considers that segmentation would be relevant between pitches in low-end campsites of one and two stars and pitches in high-end campsites of three, four, and five stars. The segmentation criterion would essentially be the surface area of the pitch, with other criteria such as access to a swimming pool or the quality of mobile homes not being taken into account.</w:t>
      </w:r>
    </w:p>
    <w:p>
      <w:r>
        <w:t>13. Finally, the market for the operation of transit pitches can be segmented based on the nature of the campsite between "textile" campsites and naturist campsites, these modes of accommodation being non-substitutable.</w:t>
      </w:r>
    </w:p>
    <w:p>
      <w:r>
        <w:t>14. Regarding a possible segmentation based on the mode of operation between independents and camping networks, this appears to be of little relevance given the low development of networks. Indeed, camping networks represent only about 8% of campsites compared to 92% of independent campsites.</w:t>
      </w:r>
    </w:p>
    <w:p>
      <w:r>
        <w:t>15. In this case, there is no need to make a definitive ruling on these different segmentations, as the conclusions of the competitive analysis remain the same regardless of the delimitations retained.</w:t>
      </w:r>
    </w:p>
    <w:p>
      <w:r>
        <w:t>B. THE GEOGRAPHICAL DELIMITATION OF OUTDOOR HOSPITALITY MARKETS</w:t>
      </w:r>
    </w:p>
    <w:p>
      <w:r>
        <w:t>16. Decision-making practice has considered that the hospitality market can be analyzed both at the national and local levels, specifying on the one hand, that the competitive conditions between hotel chains are homogeneous at the national level and on the other hand, that there is competition at the local level between all types of hotels (chains and independents), the main selection criterion being the location of the establishment.</w:t>
      </w:r>
    </w:p>
    <w:p>
      <w:r>
        <w:t>17. Regarding the tourism hospitality sector, decision-making practice has examined the market for homogeneous furnished residences at the local level: "Competition between residences essentially occurs at the local level. The clientele indeed determines its demand based on the geographical location of the residence and the expected effects of this choice: mountain/alpinism/ski/hiking; sea/bathing/sun; urban environment/cultural activities. Regarding the local level, it appears that the most suitable perimeter is that of the following major tourist regions: the Alps, the Mediterranean and Atlantic coasts, and the urban environment. However, within these major tourist regions, it is necessary to perform sub-segmentations to take into account very different competitive conditions."</w:t>
      </w:r>
    </w:p>
    <w:p>
      <w:r>
        <w:t>18. In this case, in the absence of the development of camping networks (integrated groups or chains of independents), competitive conditions must be analyzed at the local level, the main selection criterion for the client being the location of the establishment.</w:t>
      </w:r>
    </w:p>
    <w:p>
      <w:r>
        <w:t>19. The parties presented their market shares at two levels: the major tourist areas and zones of 10 kilometers around the target campsites.</w:t>
      </w:r>
    </w:p>
    <w:p>
      <w:r>
        <w:t>20. In this case, the precise definition of relevant markets will be left open insofar as, regardless of the delimitation retained, the conclusions of the competitive analysis will remain unchanged.</w:t>
      </w:r>
    </w:p>
    <w:p>
      <w:r>
        <w:t>III. Competitive Analysis</w:t>
      </w:r>
    </w:p>
    <w:p>
      <w:r>
        <w:t>A. THE MARKET FOR RESIDENTIAL PITCHES IN CAMPSITES</w:t>
      </w:r>
    </w:p>
    <w:p>
      <w:r>
        <w:t>21. In the market for residential pitches in campsites, the new entity will have an estimated market share of [0-5]% in Brittany, the only major tourist region where the parties' activities overlap. The parties will continue to face competition from Siblu, the market leader with approximately 8,000 owner pitches, which is about twice as many as Village Center.</w:t>
      </w:r>
    </w:p>
    <w:p>
      <w:r>
        <w:t>22. Therefore, the operation is not likely to harm competition in the potential segment of the market for residential pitches in campsites.</w:t>
      </w:r>
    </w:p>
    <w:p>
      <w:r>
        <w:t>B. THE MARKETS FOR THE OPERATION OF TRANSIT PITCHES IN CAMPSITES</w:t>
      </w:r>
    </w:p>
    <w:p>
      <w:r>
        <w:t>23. In the market for the operation of transit pitches in campsites, the new entity will have a market share that will not exceed [0-5]% at the national level regardless of the segmentation retained. At the local level, the operation only leads to direct activity overlap in Brittany. However, since Vacances Directes rents pitches from campsites to operate them, a local analysis will be conducted.</w:t>
      </w:r>
    </w:p>
    <w:p>
      <w:r>
        <w:t>24. At the level of major tourist areas, the new entity will have market shares, on each of the contemplated segmentations, of less than 5% in the Breton coastal areas, the northern Atlantic coast, the Côte d'Azur, the Provence-Back Country, and the Alps massif.</w:t>
      </w:r>
    </w:p>
    <w:p>
      <w:r>
        <w:t>25. It will hold its largest market shares in the rental equipment segment in the major tourist areas of the southern Atlantic coast ([10-20]%), Languedoc Roussillon coast ([10-20]%), Bouches-du-Rhône ([10-20]%), Alsace ([5-10]%), Midi-Pyrénées ([5-10]%), Corsica ([5-10]%), the Centre ([5-10]%), and East Aquitaine ([5-10]%).</w:t>
      </w:r>
    </w:p>
    <w:p>
      <w:r>
        <w:t>26. In the local area of La Baie de la Baule – Presqu’île de Guérande, Village Center owns the Camping Le Bois d’Amour in La Baule-Escoublac (three stars), which has 206 pitches, of which 199 are transit pitches (158 bare and 41 equipped). The Campéole and Vacances Crusoé groups each rent […] pitches there.</w:t>
      </w:r>
    </w:p>
    <w:p>
      <w:r>
        <w:t>27. Vacances Directes does not own campsites in this area but rents pitches that it has equipped with mobile homes at the campsites Les Ajoncs d’Or in La Baule-Escoublac (three stars) and Domaine De Leveno in Guérande (three stars) (respectively […] and […] pitches out of the 200 and 162 transit pitches that these campsites have).</w:t>
      </w:r>
    </w:p>
    <w:p>
      <w:r>
        <w:t>28. The new entity will represent [5-10]% of the total number of transit pitches and [10-20]% of the number of transit pitches in high-end campsites.</w:t>
      </w:r>
    </w:p>
    <w:p>
      <w:r>
        <w:t>29. In the area of the Commune of Agde and Cap d’Agde, Village Center owns the Camping Les 7 Fonts in Agde (two stars), which has 280 pitches, of which 214 are transit pitches (68 bare and 146 equipped). The Campéole, Vacances Crusoé, and Mistercamp groups rent respectively […] , […] , and […] pitches there.</w:t>
      </w:r>
    </w:p>
    <w:p>
      <w:r>
        <w:t>30. Vacances Directes does not own campsites in this area but rents […] pitches that it has equipped with mobile homes at the camping Le Cap Agathois in Agde (three stars and 92 transit pitches).</w:t>
      </w:r>
    </w:p>
    <w:p>
      <w:r>
        <w:t>31. The new entity will represent [5-10]% of the total number of transit pitches. If we distinguish by range of campsites, there is no overlap of activity, as Village Center is present in the low-end segment while Vacances Directes is in the high-end segment.</w:t>
      </w:r>
    </w:p>
    <w:p>
      <w:r>
        <w:t>32. In the area of the Vallée du Verdon, Village Center owns the camping Le Coteau de la Marine in Montagnac-Montpezat (four stars and "Camping Qualité" label), which has 246 pitches, of which 189 are transit pitches (52 bare and 137 equipped). The Ofalys/Vitalys Group, Vacances Crusoé, Mistercamp, and Sud Vacances rent respectively […] , […] , […] and […] pitches there.</w:t>
      </w:r>
    </w:p>
    <w:p>
      <w:r>
        <w:rPr>
          <w:b/>
        </w:rPr>
        <w:t>[Pages 7–8]</w:t>
      </w:r>
    </w:p>
    <w:p>
      <w:r>
        <w:t>[…] pitches. Village Center also owns the campsite Les Près de Verdon in Quison (two stars), which has 199 pitches, including 187 transit pitches (98 bare and 89 equipped). The Campéole Group, Vacances Crusoé, and Mistercamp rent respectively […] , […] , and […] pitches there.</w:t>
      </w:r>
    </w:p>
    <w:p>
      <w:r>
        <w:t>33. Vacances Directes does not own any campsites in this area but rents […] pitches that it has equipped with mobile homes at the campsite La Farigoulette in Saint Laurent du Verdon (four stars, 193 transit pitches).</w:t>
      </w:r>
    </w:p>
    <w:p>
      <w:r>
        <w:t>34. The new entity will represent [10-20]% of the total number of transit pitches, and [20-30]% of the number of high-end camping pitches. In the low-end segment, only Village Center is present. The new entity will continue to face competition from numerous operators, including establishments of equivalent range such as Saint Jean (three stars, "Camping Qualité" label, 112 bare pitches and 13 equipped pitches) and Le Soleil (four stars, 88 bare pitches and 12 equipped pitches).</w:t>
      </w:r>
    </w:p>
    <w:p>
      <w:r>
        <w:t>35. In the La Pointe du Médoc area, Village Center owns the campsite Atlantic Club Montalivet in Vendays-Montalivet (five stars), which has 407 pitches. The Vacances Krusoé Group, Mistercamp, Sud Vacances, and Travel Horizon rent respectively […] , […] , […] , and […] pitches there.</w:t>
      </w:r>
    </w:p>
    <w:p>
      <w:r>
        <w:t>36. Vacances Directes does not own any campsites in this area but rents […] pitches at the Atlantic Club campsite of Village Center. It also rents respectively […] and […] pitches that it has equipped with mobile homes at the Sandaya Soulac Plage campsite (three stars, 526 pitches) and Le Palace (three stars, 285 transit pitches) located in Soulac sur Mer.</w:t>
      </w:r>
    </w:p>
    <w:p>
      <w:r>
        <w:t>37. The new entity will represent [10-20]% of the total number of transit pitches and [20-30]% of the number of transit pitches at high-end campsites. It will continue to face competition from numerous operators such as Les Lacs in Soulac-sur-Mer (five stars, "Camping Qualité" label, 164 bare pitches and 64 equipped pitches), Le Royannais (three stars, 135 bare pitches and 35 equipped pitches), and La Pointe du Médoc (four stars, 131 bare pitches and 129 equipped pitches), both located in Le Verdon sur Mer.</w:t>
      </w:r>
    </w:p>
    <w:p>
      <w:r>
        <w:t>38. In the Northern Pays de Born area, Village Center owns the campsite Aurilandes in Aureilhan (two stars), which has 442 pitches, including 419 transit pitches (263 bare and 156 equipped). The Campéole Group and Couleur Vacances rent respectively […] and […] pitches there. Village Center also owns the campsite Eurolac in Aureilhan (three stars, "Camping Qualité" label), which has 560 pitches, including 351 transit pitches (168 bare and 183 equipped). The Odalys/Vitalis Group, Vacances Krusoé, Mistercamp, Sud Vacances, and Octopode rent respectively […] , […] , […] , […] , and […] pitches there.</w:t>
      </w:r>
    </w:p>
    <w:p>
      <w:r>
        <w:t>39. Vacances Directes does not own any campsites in this area but rents […] pitches at the Eurolac campsite of Village Center. It also rents […] pitches that it has equipped with mobile homes at the Ressort la Rive campsite in Biscarosse (five stars, 809 transit pitches).</w:t>
      </w:r>
    </w:p>
    <w:p>
      <w:r>
        <w:t>12 To date, only […] pitches are operated. The total number of authorized pitches is 900 pitches. The remaining pitches will be operated starting November 2012.</w:t>
      </w:r>
    </w:p>
    <w:p>
      <w:r>
        <w:t>13 In this area, Village Center acquired the naturist campsite CHM Montalivet (854 transit pitches) in 2011, which is not included in this market share.</w:t>
      </w:r>
    </w:p>
    <w:p>
      <w:r>
        <w:t>14 There is no overlap of activity between the parties to the operation if naturist campsites are excluded from the market analysis.</w:t>
      </w:r>
    </w:p>
    <w:p>
      <w:r>
        <w:t>40. The new entity will represent [5-10]% of the total number of transit pitches and [5-10]% of the number of transit pitches at high-end campsites. In the low-end segment, only Village Center is present.</w:t>
      </w:r>
    </w:p>
    <w:p>
      <w:r>
        <w:t>41. In the Southern Pays de Born area, Village Center owns the campsite Les Vignes in Lit-et-Mixe (four stars), which has 524 pitches, including 453 transit pitches (66 bare and 387 equipped). The Odalys/Vitalis Group, Vacances Krusoé, Mistercamp, Sud Vacances, Octopode, Plein Air Vacances, and Voyages Loisirs rent respectively […] , […] , […] , […] , […] , […] , and […] pitches there.</w:t>
      </w:r>
    </w:p>
    <w:p>
      <w:r>
        <w:t>42. Vacances Directes does not own any campsites in this area but rents […] pitches at the Les Vignes campsite of Village Center. It also rents […] pitches that it has equipped with mobile homes at the Tropical Sen Yan campsite in Mézos (five stars, 375 pitches of all types).</w:t>
      </w:r>
    </w:p>
    <w:p>
      <w:r>
        <w:t>43. The new entity will represent [10-20]% of the total number of transit pitches and [10-20]% of the number of transit pitches at high-end campsites. It will continue to face competition from numerous operators such as l’Univers (four stars, 104 bare pitches and 135 equipped pitches) and the municipal Camping du Cap de l’Homy in Lit-et-Mixte (three stars, 459 bare pitches and 15 equipped pitches), Lous Seurrots in Saint Julien en Born (four stars, 277 bare pitches and 314 equipped pitches), and Le Tatiou (three stars, 275 bare pitches and 220 equipped pitches) in Biais.</w:t>
      </w:r>
    </w:p>
    <w:p>
      <w:r>
        <w:t>44. The operation is therefore not likely to harm competition through horizontal effects regardless of any potential segmentations considered and regardless of the geographical level of analysis.</w:t>
      </w:r>
    </w:p>
    <w:p>
      <w:r>
        <w:t>DECIDES</w:t>
        <w:br/>
        <w:t>Single Article: The operation notified under number 12-103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