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https://www.autoritedelaconcurrence.fr/fr/decision-de-controle-des-concentrations/relative-la-prise-de-controle-exclusif-de-bonduelle-frais</w:t>
      </w:r>
    </w:p>
    <w:p>
      <w:r>
        <w:t>Pages translated : 27</w:t>
      </w:r>
    </w:p>
    <w:p/>
    <w:p>
      <w:r>
        <w:rPr>
          <w:b/>
        </w:rPr>
        <w:t>[Pages 1–3]</w:t>
      </w:r>
    </w:p>
    <w:p>
      <w:r>
        <w:t xml:space="preserve">FRENCH REPUBLIC  </w:t>
        <w:br/>
        <w:t xml:space="preserve">Decision No. 25-DCC-138 of June 20, 2025  </w:t>
        <w:br/>
        <w:t xml:space="preserve">regarding the exclusive control of Bonduelle Frais France by  </w:t>
        <w:br/>
        <w:t xml:space="preserve">Les Crudettes  </w:t>
        <w:br/>
        <w:t xml:space="preserve">The Competition Authority,  </w:t>
        <w:br/>
        <w:t xml:space="preserve">Having regard to the notification file submitted in full to the merger service on May 15, 2025,  </w:t>
        <w:br/>
        <w:t xml:space="preserve">regarding the exclusive control of the company Bonduelle Frais France by the company Les  </w:t>
        <w:br/>
        <w:t xml:space="preserve">Crudettes, formalized by a share transfer agreement dated January 17, 2025;  </w:t>
        <w:br/>
        <w:t xml:space="preserve">Having regard to Book IV of the Commercial Code relating to price and competition freedom, and  </w:t>
        <w:br/>
        <w:t xml:space="preserve">notably its Articles L. 430-1 to L. 430-7;  </w:t>
        <w:br/>
        <w:t xml:space="preserve">Having regard to the elements submitted by the notifying party during the investigation;  </w:t>
        <w:br/>
        <w:t>Adopts the following decision:</w:t>
      </w:r>
    </w:p>
    <w:p>
      <w:r>
        <w:t xml:space="preserve">I. The concerned companies and the operation  </w:t>
        <w:br/>
        <w:t xml:space="preserve">1. Financière SDH is the holding company of the Laiterie Saint-Denis-de-l’Hôtel group (hereinafter  </w:t>
        <w:br/>
        <w:t xml:space="preserve">“LSDH”), notably active in the market for the production and bottling of non-alcoholic beverages,  </w:t>
        <w:br/>
        <w:t xml:space="preserve">liquid dairy products, and soups. LSDH also operates, through its subsidiary Les Crudettes SAS  </w:t>
        <w:br/>
        <w:t xml:space="preserve">(hereinafter “Les Crudettes”), a processing and packaging activity for ready-to-eat salads and  </w:t>
        <w:br/>
        <w:t xml:space="preserve">vegetables. The products marketed by Les Crudettes are primarily distributed in large and medium-sized  </w:t>
        <w:br/>
        <w:t xml:space="preserve">food retail outlets (hereinafter “GMS”) in France. LSDH also markets fresh catering products and  </w:t>
        <w:br/>
        <w:t xml:space="preserve">beverages (notably based on milk, vegetables, or fruits). The capital of Financière SDH is held by  </w:t>
        <w:br/>
        <w:t xml:space="preserve">members of the Vasseneix family, who do not hold any other interests in companies within the same  </w:t>
        <w:br/>
        <w:t xml:space="preserve">sector or in sectors related to those of LSDH.  </w:t>
        <w:br/>
        <w:t xml:space="preserve">2. Bonduelle Frais France (hereinafter “BFF”) is a simplified joint-stock company active in the  </w:t>
        <w:br/>
        <w:t xml:space="preserve">market for the processing and packaging of ready-to-eat salads intended for GMS, primarily in  </w:t>
        <w:br/>
        <w:t xml:space="preserve">France. BFF also markets, to a limited extent, fresh vegetables in the 1st range to the out-of-home  </w:t>
        <w:br/>
        <w:t xml:space="preserve">catering sector (hereinafter “RHF”). BFF is, prior to the operation, wholly owned by Bonduelle SCA,  </w:t>
        <w:br/>
        <w:t xml:space="preserve">the holding company of the Bonduelle group.  </w:t>
        <w:br/>
        <w:t xml:space="preserve">3. The notified operation, formalized by the signing of a share transfer agreement on January 17,  </w:t>
        <w:br/>
        <w:t xml:space="preserve">2025, consists of the acquisition by Les Crudettes of all the capital and voting rights of the company BFF.  </w:t>
        <w:br/>
        <w:t xml:space="preserve">4. As it results in the exclusive control of BFF by Les Crudettes, the notified operation constitutes a  </w:t>
        <w:br/>
        <w:t xml:space="preserve">concentration operation within the meaning of Article L. 430-1 of the Commercial Code.  </w:t>
        <w:br/>
        <w:t xml:space="preserve">5. The concerned companies have together achieved a consolidated turnover excluding taxes on a  </w:t>
        <w:br/>
        <w:t xml:space="preserve">global scale of more than 150 million euros in 2023 (LSDH: [≥ 150 million] euros for the fiscal year  </w:t>
        <w:br/>
        <w:t xml:space="preserve">ending December 31, 2023; BFF: [≤ 150 million] euros for the same fiscal year). Each generates in  </w:t>
        <w:br/>
        <w:t xml:space="preserve">France a turnover exceeding 50 million euros (LSDH: [≥ 50 million] euros for the fiscal year ending  </w:t>
        <w:br/>
        <w:t xml:space="preserve">December 31, 2023, BFF: [≥ 50 million] euros for the same fiscal year). Given these turnover figures,  </w:t>
        <w:br/>
        <w:t xml:space="preserve">the operation does not have a European dimension. However, the control thresholds mentioned in I of  </w:t>
        <w:br/>
        <w:t xml:space="preserve">Article L. 430-2 of the Commercial Code are exceeded. This operation is therefore subject to the  </w:t>
        <w:br/>
        <w:t>provisions of Articles L. 430-3 and following of the Commercial Code relating to economic concentration.</w:t>
      </w:r>
    </w:p>
    <w:p>
      <w:r>
        <w:t xml:space="preserve">II. Definition of the relevant markets  </w:t>
        <w:br/>
        <w:t xml:space="preserve">6. Les Crudettes and BFF are primarily active as processors of salads intended for the 4th range.  </w:t>
        <w:br/>
        <w:t xml:space="preserve">This activity involves sourcing, preparing, washing, and packaging salads and marketing them ready for  </w:t>
        <w:br/>
        <w:t xml:space="preserve">use or consumption. The process of transforming salads into ready-to-eat bags traditionally involves  </w:t>
        <w:br/>
        <w:t xml:space="preserve">several actors, namely salad suppliers, processors (such as Les Crudettes and BFF), logistics and  </w:t>
        <w:br/>
        <w:t xml:space="preserve">transport operators, as well as resellers (GMS and RHF). The different markets in which these actors  </w:t>
        <w:br/>
        <w:t xml:space="preserve">interact are detailed below.  </w:t>
        <w:br/>
        <w:t xml:space="preserve">7. Given the activities of Les Crudettes and BFF, the following developments relate to the sector of  </w:t>
        <w:br/>
        <w:t xml:space="preserve">salad sourcing (A) as well as to the marketing of salads, primarily in GMS and to the RHF (B).  </w:t>
        <w:br/>
        <w:t xml:space="preserve">1  </w:t>
        <w:br/>
        <w:t xml:space="preserve">Regarding food products, the Authority distinguishes the markets for the marketing of fresh fruits and  </w:t>
        <w:br/>
        <w:t xml:space="preserve">vegetables according to the technology used for processing vegetables (or “range” of products),  </w:t>
        <w:br/>
        <w:t xml:space="preserve">identifying five markets:  </w:t>
        <w:br/>
        <w:t xml:space="preserve">− 1st range: fresh fruits and vegetables;  </w:t>
        <w:br/>
        <w:t xml:space="preserve">− 2nd range: canned or preserved fruits and vegetables;  </w:t>
        <w:br/>
        <w:t xml:space="preserve">− 3rd range: frozen fruits and vegetables;  </w:t>
        <w:br/>
        <w:t xml:space="preserve">− 4th range: fresh, raw, washed, and peeled fruits and vegetables; and  </w:t>
        <w:br/>
        <w:t xml:space="preserve">− 5th range: sterilized and pasteurized fruits and vegetables in vacuum-sealed bags.  </w:t>
        <w:br/>
        <w:t xml:space="preserve">See for example the Authority's decisions No. 13-DCC-23 of February 28, 2013, regarding the exclusive  </w:t>
        <w:br/>
        <w:t xml:space="preserve">control by the cooperative group Agrial of several companies in the Bakkavör group; No. 14-DCC-04 of  </w:t>
        <w:br/>
        <w:t xml:space="preserve">January 14, 2014, regarding the exclusive control of the company Les Crudettes by the company  </w:t>
        <w:br/>
        <w:t xml:space="preserve">Financière SDH.  </w:t>
        <w:br/>
        <w:t xml:space="preserve">2 The production of salads by farmers is widely distributed in France across several production basins  </w:t>
        <w:br/>
        <w:t xml:space="preserve">located in the North, Brittany, the Pays-de-la-Loire, and the Southeast of France.  </w:t>
        <w:br/>
        <w:t xml:space="preserve">3 The operation also leads to the creation or strengthening of conglomerate links between the markets  </w:t>
        <w:br/>
        <w:t xml:space="preserve">related to 4th range salads (linking market) where Les Crudettes and BFF are active and the markets  </w:t>
        <w:br/>
        <w:t xml:space="preserve">where only the acquirer is active (related markets, notably culinary aids, aromatic herbs, fresh catering  </w:t>
        <w:br/>
        <w:t xml:space="preserve">products, or sauces and condiments sold under manufacturers' brands). For the decision-making practice  </w:t>
        <w:br/>
        <w:t xml:space="preserve">related to these markets, see in particular the Authority's decisions No. 13-DCC-23 and No. 14-DCC-04  </w:t>
        <w:br/>
        <w:t xml:space="preserve">mentioned above; No. 15-DCC-80 of June 26, 2015, regarding the acquisition by Pomona SA of eight  </w:t>
        <w:br/>
        <w:t xml:space="preserve">members of the Relais d’Or Miko network and the company Lux Frais; decision No. 17-DCC-147 of  </w:t>
        <w:br/>
        <w:t xml:space="preserve">September 1, 2017, regarding the exclusive control of the company Labeyrie Traiteur Surgelés by the  </w:t>
        <w:br/>
        <w:t xml:space="preserve">Ajinomoto group and No. 22-DCC-110 of June 24, 2022, regarding the exclusive control of the  </w:t>
        <w:br/>
        <w:t xml:space="preserve">company Soufflet Alimentaire by the Avril group, as well as the decision of the European Commission,  </w:t>
        <w:br/>
        <w:t xml:space="preserve">COMP/M.1802, Unilever/Amora-Maille, of March 8, 2000.  </w:t>
        <w:br/>
        <w:t xml:space="preserve">These markets will not be further developed as the operation is not likely to raise serious doubts about  </w:t>
        <w:br/>
        <w:t xml:space="preserve">competition through conglomerate effects due to the limited market shares of the acquirer, below 30% in  </w:t>
        <w:br/>
        <w:t xml:space="preserve">each of the related markets and the presence of significant competitors in each of these markets. The  </w:t>
        <w:br/>
        <w:t xml:space="preserve">Authority also notes that none of the third parties (main competitors and customers of Les Crudettes and  </w:t>
        <w:br/>
        <w:t xml:space="preserve">BFF) interviewed during the investigation highlighted the existence of such a coupling risk.  </w:t>
        <w:br/>
        <w:t xml:space="preserve">Furthermore, the operation leads to a marginal overlap of activities between the parties regarding the  </w:t>
        <w:br/>
        <w:t xml:space="preserve">sourcing and marketing of fresh vegetables to the RHF. In this regard, any risk of harm to competition can  </w:t>
        <w:br/>
        <w:t xml:space="preserve">be excluded, given the very limited activities of the parties in this area, leading to cumulative market shares  </w:t>
        <w:br/>
        <w:t>well below 25% regardless of the segmentation considered.</w:t>
      </w:r>
    </w:p>
    <w:p>
      <w:r>
        <w:rPr>
          <w:b/>
        </w:rPr>
        <w:t>[Pages 4–6]</w:t>
      </w:r>
    </w:p>
    <w:p>
      <w:r>
        <w:t xml:space="preserve">A. UPSTREAM MARKETS FOR SALAD SUPPLY  </w:t>
        <w:br/>
        <w:t xml:space="preserve">1. PRODUCT MARKETS  </w:t>
        <w:br/>
        <w:t xml:space="preserve">8. The market for the supply of fresh vegetables connects producers of various vegetables with all buyers of fresh vegetables. The Authority has estimated that fruits and vegetables constitute two distinct markets. Furthermore, competition authorities at both the national and European levels have considered distinguishing, within the market for the supply of fresh vegetables, a specific market for salads, while leaving the question of the exact definition of this market open.  </w:t>
        <w:br/>
        <w:t xml:space="preserve">9. In addition, the Authority considered it relevant to distinguish, within the supply markets, between the supply of organic products and so-called "conventional" products.  </w:t>
        <w:br/>
        <w:t xml:space="preserve">10. Moreover, the Authority noted that while a segmentation of the market for the supply of vegetables based on usage and subsequent processing techniques (canned goods, preserved products, frozen products, or prepared dishes) is generally not justified, a distinction based on their destination, that is to say between 1st range (fresh, raw, unwashed, and unpeeled) and 4th range (fresh, raw, washed, and peeled) could prove relevant regarding salads. However, the relevance of this distinction has been left open.  </w:t>
        <w:br/>
        <w:t xml:space="preserve">11. In the case at hand, the notifying party does not contest the definition of markets considered by the decision-making practice, except for the distinction between the supply of salads intended for marketing in the 1st range and those intended for marketing in the 4th range. It argues that such a distinction would not be justified, particularly since the varieties and cultivation methods are identical regardless of the range of salads concerned. Furthermore, it emphasizes that the majority of farmers would cultivate salads intended for both the 1st and 4th ranges or would, in any case, be able to redirect their production from one range to another without significant costs.  </w:t>
        <w:br/>
        <w:t xml:space="preserve">12. However, the elements collected during the investigation do not call into question the segmentation of the relevant markets considered by the decision-making practice, particularly regarding the possible distinction between salads intended for the 1st or 4th range.  </w:t>
        <w:br/>
        <w:t xml:space="preserve">13. Indeed, it emerges from the investigation that salads intended for the 1st or 4th range meet certain different characteristics stemming notably from the specific demands of processing customers. The suppliers interviewed indicate that salads intended for the 4th range must meet certain stricter requirements than those for salads intended to be sold in the 1st range, particularly concerning their weight, visual appearance, shape, or size. Conversely, salads intended for the 4th range are not washed before being processed by a manufacturer, unlike salads intended for the 1st range which must be pre-washed by the producer before being marketed.  </w:t>
        <w:br/>
        <w:t xml:space="preserve">14. Some respondents further specify that the quality requirements for the 4th range effectively impose prioritizing certain varieties intended for the 4th range and adapting cultivation methods to provide regular volumes. Indeed, besides choosing the varieties best suited to each range, there would be differences regarding the production schedule, packaging, and more generally the specifications.  </w:t>
        <w:br/>
        <w:t xml:space="preserve">15. The suppliers interviewed also indicate that salads intended for the 4th range present significant differences at the marketing stage. This difference mainly lies in the fact that buyers of salads intended for the 1st and 4th ranges, which are of different natures, determine distinct pricing modalities between the two ranges of products: 1st range salads, purchased by very diverse actors (direct sales, large retailers, specialty stores, wholesalers, etc.), are subject to a variety of pricing methods but are most often negotiated on a case-by-case basis, in the short term, while salads intended for the 4th range are acquired by processors within the framework of longer-term contractual relationships (by season, year, etc.). As some suppliers explain, the production of salads intended for the 4th range thus provides them with greater security of outlets and prices, with the trade-offs being more stringent volume requirements and obligations for certifications and traceability.  </w:t>
        <w:br/>
        <w:t xml:space="preserve">16. The Authority notes that these differences between the two distribution channels for salads lead a number of suppliers to specialize exclusively in the production of salads intended for the 4th range.  </w:t>
        <w:br/>
        <w:t xml:space="preserve">17. Conversely, the Authority observes that a significant number of producers of salads intended for the 4th range interviewed during the investigation also sell their productions in the 1st range. It also notes that a number of varieties of salads are distributed regardless of their destination and that the harvest stages vary little (one or two weeks apart depending on the distribution channel). Finally, several producers interviewed noted that part of their production initially intended for the 4th range could be sold, at lower costs, in the 1st range in the absence of sufficient outlets.  </w:t>
        <w:br/>
        <w:t xml:space="preserve">18. In any case, the exact definition of the markets for the supply of salads can be left open, as the conclusions of the competitive analysis remain unchanged, regardless of the delimitations retained. In the case at hand, Les Crudettes and BFF are only simultaneously present in the market for the supply of 4th range salads.  </w:t>
        <w:br/>
        <w:t xml:space="preserve">19. Furthermore, it is not necessary to rule, in this decision, on the possible distinction between organic or "conventional" salads as the production of organic salads intended for the 4th range now represents a marginal share of the market for the supply of 4th range salads and Les Crudettes has not marketed organic salads since March 2023.  </w:t>
        <w:br/>
        <w:t xml:space="preserve">20. Consequently, the analysis will be conducted both on a market for the supply of conventional salads (including the 1st and 4th ranges), as well as on a market for the supply of conventional salads specifically intended for the 4th range.  </w:t>
        <w:br/>
        <w:t xml:space="preserve">2. GEOGRAPHICAL MARKETS  </w:t>
        <w:br/>
        <w:t xml:space="preserve">21. The Authority has, while leaving the question open, analyzed the upstream markets for the supply of salads at both the national and sub-national levels regardless of their destination.  </w:t>
        <w:br/>
        <w:t xml:space="preserve">22. The notifying party argues that the market is at least of national dimension: salads would be transported over long distances, namely several hundred kilometers between the production site and the processing site. The notifying party considers that such a delimitation is adequate for both salads intended for the 1st range and those intended for the 4th range.  </w:t>
        <w:br/>
        <w:t xml:space="preserve">23. The Authority believes that several elements show that a distinct geographical delimitation can be retained depending on whether the salads are intended for the 1st range or the 4th range.  </w:t>
        <w:br/>
        <w:t xml:space="preserve">Regarding salads specifically intended for the 4th range  </w:t>
        <w:br/>
        <w:t xml:space="preserve">24. The elements collected during the investigation confirm the notifying party's position regarding a national delimitation of the market for the supply of salads intended for the 4th range. The Authority notes that processors source, depending on their needs, from salad producers located in different production basins spread across the national territory, sometimes located at significant distances from their processing sites. The Authority notes that the geographical distribution of salad production basins is due to agricultural constraints (weather, soils, etc.) and that there is no correlation between the locations of cultivation sites and those of salad processing plants.  </w:t>
        <w:br/>
        <w:t xml:space="preserve">25. Indeed, the data provided by the notifying party show that the processing sites of Les Crudettes and BFF source, in sometimes significant proportions, from salad production basins located several hundred kilometers away. On average, the salads purchased by Les Crudettes and BFF are transported over more than [confidential] kilometers to their processing sites. These findings are consistent with the responses to the market test from the main competitors of the parties consulted during the investigation, who also indicate sourcing from producers who may be far from their processing sites.  </w:t>
        <w:br/>
        <w:t>26. The ability to transport such perishable products over long distances is explained by the possibility of maintaining the organoleptic qualities of the salads in good technical conditions during their transport to the processing sites.</w:t>
      </w:r>
    </w:p>
    <w:p>
      <w:r>
        <w:rPr>
          <w:b/>
        </w:rPr>
        <w:t>[Pages 7–9]</w:t>
      </w:r>
    </w:p>
    <w:p>
      <w:r>
        <w:t>the maintenance is carried out via cooling systems for the products shortly after their cutting and their maintenance at controlled temperature during transport, without these methods constituting a major financial or technical difficulty. Indeed, transport costs over long distances do not pose a significant obstacle to supply since, even in summer, salad processors continue to purchase a considerable share of their salads from abroad. Given the possibility of transporting salads under good conditions over significant distances, one of the operators interviewed explains that they prioritize the proximity of their processing sites to major consumption areas rather than to the salad production basins. This distribution indeed allows them to respond more quickly to their customers' demands.</w:t>
      </w:r>
    </w:p>
    <w:p>
      <w:r>
        <w:t>27. Furthermore, Les Crudettes and BFF, as well as their competitors, indicate that the geographical diversification of their salad supplies constitutes a production constraint in order to have multiple varieties, to process salads throughout the year, but also to limit the impact of climatic uncertainties on their supply.</w:t>
      </w:r>
    </w:p>
    <w:p>
      <w:r>
        <w:t>28. The Authority also questioned the relevance of a supranational dimension of the market for the supply of salads intended for the 4th range, given the variable geographical sources of supply depending on the seasons of the year. Indeed, it emerges from the information gathered during the investigation that while salads processed in summer mainly come from French production basins, conversely, a significant portion of the salads purchased in winter by 4th range operators are produced in southern Europe, notably in Spain and Italy. Thus, salad imports into France would represent, across all ranges, according to the notifying party, approximately 35% of the total annual volume.</w:t>
      </w:r>
    </w:p>
    <w:p>
      <w:r>
        <w:t>29. However, the Authority considers that it is not necessary, in this case, to further develop the relevance of such a delimitation, as the conclusions of the competitive analysis remain unchanged regardless of the geographical dimension (national or supranational) considered. For the purposes of this decision, the Authority conducted its analysis on the national market for the supply of salads intended for the 4th range.</w:t>
      </w:r>
    </w:p>
    <w:p>
      <w:r>
        <w:t>Concerning the supply of salads</w:t>
      </w:r>
    </w:p>
    <w:p>
      <w:r>
        <w:t>30. Regarding a global market for the supply of salads (regardless of their destination), the Authority notes that the delivery distances for salads intended to be sold in the 1st range are generally shorter than those for salads sold to processors. Indeed, while some large producers supply national wholesalers, a significant number of producers distribute their goods on a local scale. Several distributors indicated in this regard during the investigation that local supply was very important, particularly for 1st range salads in summer. Generally, the salad producers intended for the 1st range interviewed report that their products travel shorter delivery distances than those intended for the 4th range and emphasize the existence of strong local demand for this type of goods.</w:t>
      </w:r>
    </w:p>
    <w:p>
      <w:r>
        <w:t>31. In any case, the question of whether the market for the supply of salads (regardless of their destination) is of national or infranational dimension can be left open, as the conclusions of the competitive analysis remain unchanged regardless of the delimitation retained.</w:t>
      </w:r>
    </w:p>
    <w:p>
      <w:r>
        <w:t>***</w:t>
      </w:r>
    </w:p>
    <w:p>
      <w:r>
        <w:t>32. In light of the above, the effects of the operation will be analyzed:</w:t>
        <w:br/>
        <w:t>- On the upstream market for the supply of conventional salads intended for the 4th range at the national level, as well as</w:t>
        <w:br/>
        <w:t>- On the upstream market for the supply of conventional salads regardless of their destination at the (i) national and (ii) infranational levels.</w:t>
      </w:r>
    </w:p>
    <w:p>
      <w:r>
        <w:t>B. DOWNSTREAM MARKETS FOR THE MARKETING OF SALADS</w:t>
      </w:r>
    </w:p>
    <w:p>
      <w:r>
        <w:t>33. These markets connect salad processors and their clients such as large retailers (GMS), catering (RHF), or food industry companies. As described above, the processing activity consists of preparing, washing, and packaging salads for marketing them ready for use or consumption.</w:t>
      </w:r>
    </w:p>
    <w:p>
      <w:r>
        <w:t>1. PRODUCT MARKETS</w:t>
      </w:r>
    </w:p>
    <w:p>
      <w:r>
        <w:t>a) Distinction based on the type of technology used (or product range)</w:t>
      </w:r>
    </w:p>
    <w:p>
      <w:r>
        <w:t>34. National decision-making practice has considered it relevant to distinguish based on the technology used (product range) for the processing of fruits and vegetables. It has thus identified the following five markets: fresh fruits and vegetables (1st range), canned fruits and vegetables (2nd range), frozen fruits and vegetables (3rd range), fresh, raw, washed, and peeled fruits and vegetables (4th range), as well as sterilized and vacuum-pasteurized fruits and vegetables (5th range). This segmentation is based on the existence of differences in price, preservation methods, and usage between these different categories.</w:t>
      </w:r>
    </w:p>
    <w:p>
      <w:r>
        <w:t>35. In this case, Les Crudettes and BFF are primarily active in the market for the marketing of 4th range salads, as processors. Such a market has already been considered by the Authority's decision-making practice.</w:t>
      </w:r>
    </w:p>
    <w:p>
      <w:r>
        <w:t>36. A potential distinction based on salad varieties (frisée, mâche, arugula, etc.) within the 4th range has not, to date, been deemed necessary. In a previous case, the Authority noted in this regard that 4th range salad producers were able to provide a complete range of products and that GMS buyers considered that the competitive conditions according to salad varieties were not significantly different.</w:t>
      </w:r>
    </w:p>
    <w:p>
      <w:r>
        <w:t>37. The notifying party considers that 1st range salads exert strong competitive pressure on 4th range salads, particularly those marketed to GMS. It explains that consumers are led to choose between 1st range salads and 4th range salads depending on the seasons.</w:t>
      </w:r>
    </w:p>
    <w:p>
      <w:r>
        <w:t>38. However, the Authority notes that 1st range salads must be distinguished from 4th range salads. This differentiation is based, on the supply side, on the existence of a processing process for the 4th range but also on different specifications. On the demand side, the Authority observes the existence of different average resale prices to the final consumer between the two ranges, corresponding to the costs related to the additional washing, preparation, and packaging treatments of 4th range salads through processors.</w:t>
      </w:r>
    </w:p>
    <w:p>
      <w:r>
        <w:t>39. Regarding a potential distinction based on salad varieties, the investigation confirmed the relevance of the existing decision-making practice, which consists of not distinguishing based on salad varieties.</w:t>
      </w:r>
    </w:p>
    <w:p>
      <w:r>
        <w:t>40. The Authority will therefore conduct its analysis on the downstream market for the marketing of 4th range salads where Les Crudettes and BFF are simultaneously active.</w:t>
      </w:r>
    </w:p>
    <w:p>
      <w:r>
        <w:t>b) Distinction based on the distribution channel</w:t>
      </w:r>
    </w:p>
    <w:p>
      <w:r>
        <w:t>41. National decision-making practice generally segments the markets for the marketing of food products according to their distribution channel, namely the food industry, GMS, and catering (RHF). Such a distinction is justified by the existence of different needs depending on the type of buyers (notably in terms of volumes, sizing, and packaging).</w:t>
      </w:r>
    </w:p>
    <w:p>
      <w:r>
        <w:t>42. As noted by the Authority in its previous practice, regarding the GMS channel, 4th range salads are distinguished from other vegetables, the low development of the 4th range for the latter not justifying that they be subject to a separate analysis from that of 1st range vegetables, unlike salads for which the 4th range represents the majority of sales. In the catering (RHF) channel, 4th range salads have also been subject to a separate analysis from that of other 4th range vegetables.</w:t>
      </w:r>
    </w:p>
    <w:p>
      <w:r>
        <w:rPr>
          <w:b/>
        </w:rPr>
        <w:t>[Pages 10–12]</w:t>
      </w:r>
    </w:p>
    <w:p>
      <w:r>
        <w:t>43. There is no need to challenge this distinction in the context of the examination of the present operation, which is not contested by the notifying party.</w:t>
      </w:r>
    </w:p>
    <w:p>
      <w:r>
        <w:t>44. In this case, Les Crudettes and BFF market their fourth-range salads to the GMS actors and the RHF: these two distribution channels will therefore each be subject to competitive analysis.</w:t>
      </w:r>
    </w:p>
    <w:p>
      <w:r>
        <w:t>c) Distinction based on the commercial positioning of products marketed in GMS</w:t>
      </w:r>
    </w:p>
    <w:p>
      <w:r>
        <w:t>45. In the market for the commercialization of fourth-range salads to GMS, Les Crudettes and BFF market products under their own brand (hereinafter "MDF") and produce on behalf of GMS under their private label (hereinafter "MDD").</w:t>
      </w:r>
    </w:p>
    <w:p>
      <w:r>
        <w:t>46. The Authority considered, while leaving the question open, that, from both the demand and supply sides, fourth-range salads sold under MDF and under MDD – which includes low-cost brands and hard discount brands (MHD) – appeared to be highly substitutable. It noted that the suppliers of MDF were generally the same as the suppliers of MDD and that the penetration rate of salads under MDD was significant. The Authority thus conducted its analysis both on a market for fourth-range salads including MDD and MDF and on distinct markets for fourth-range salads under MDD on one side and under MDF on the other.</w:t>
      </w:r>
    </w:p>
    <w:p>
      <w:r>
        <w:t>47. The notifying party considers that fourth-range salads distributed under MDD exert competitive pressure on fourth-range salads sold under MDF that is strong enough to consider these two products as substitutable, thus constituting a single product market.</w:t>
      </w:r>
    </w:p>
    <w:p>
      <w:r>
        <w:t>48. In this regard, the investigation of the present operation showed that it was no longer relevant to segment the market for the commercialization of fourth-range salads in GMS according to their commercial positioning.</w:t>
      </w:r>
    </w:p>
    <w:p>
      <w:r>
        <w:t>49. On the supply side, fourth-range salads under MDD and under MDF must meet certain specifications and requirements that differ. Indeed, in the fourth-range salad sector, as with many other food products, the procurement methods of the GMS circuit differ between MDD and MDF. MDD is subject to a specification defined by the buyer (generally the purchasing center of the distributor), which sets the expected characteristics of the product. The processor therefore only intervenes in accordance with a specification defined by its GMS clients. In this context, the processor has, unlike the products it markets under MDF, no role in defining the commercial strategies of these brands (launching new products, communication policy, recipes, etc.). Thus, unlike MDF, the identity of the operator supplying the products sold under MDD remains unknown to the final consumer. Moreover, products sold under MDD are generally subject to calls for tenders, whereas products sold under MDF are subject to a listing contract within the framework of annual negotiations between the stakeholders.</w:t>
      </w:r>
    </w:p>
    <w:p>
      <w:r>
        <w:t>50. These differences must, however, be largely nuanced regarding fourth-range salads. Even if the Authority notes that some processors produce only salads intended to be sold under MDD, the respondents to the market test unequivocally state that they are able to reallocate all or part of their production from MDD to MDF or vice versa at lower costs. This ease of reallocating their production is explained, in addition to the absence of significant organoleptic differences between the two types of products, by similar production methods and costs between MDD and MDF (raw materials, packaging costs, but also similar logistics). The processors interviewed, for example, report making few marketing expenditures related to the commercialization of fourth-range salads under MDF since, as will be observed below, the brand is not one of the main factors in the consumer's purchasing decision for ready-to-eat salads.</w:t>
      </w:r>
    </w:p>
    <w:p>
      <w:r>
        <w:t>51. On the demand side, the requirements of the GMS addressed to processors in their specifications are based on the preferences of final consumers. However, it emerges from the market tests conducted that salads sold under MDD are generally perceived by consumers as equivalent to those sold under MDF.</w:t>
      </w:r>
    </w:p>
    <w:p>
      <w:r>
        <w:t>52. The Authority thus notes that GMS have been able to develop a listing strategy for fourth-range salads favoring MDD over MDF. The analysis of the market tests conducted for the needs of the investigation establishes that the gross margin per unit sold for distributors is similar for MDD and MDF products. In this context, and also considering a limited attachment of consumers to fourth-range salad brands, GMS can vary the proportion of MDD without affecting the profitability of their shelf space or the attractiveness of their store. Thus, the penetration rate of fourth-range salads sold under MDD varies between 45% and 69% depending on the brands, compared to an average of 30% for consumer goods.</w:t>
      </w:r>
    </w:p>
    <w:p>
      <w:r>
        <w:t>53. Indeed, if a differentiating element could rely on consumer perception and their attachment to a specific reference in MDF or MDD, it emerges from a survey proposed by the notifying party that, regarding the purchase of fourth-range salads, the brand is not the primary criterion for the final consumer's choice. On the contrary, the main criteria for consumer choice when purchasing ready-to-eat salads are variety, perceived freshness, and price.</w:t>
      </w:r>
    </w:p>
    <w:p>
      <w:r>
        <w:t>54. Furthermore, the market tests conducted for the needs of the investigation highlighted that between 2022 and 2024, while the volume of fourth-range salads sold in GMS remained relatively stable (-2%), significant shifts occurred from MDF to MDD. The Authority processed the collected data showing that volumes under MDF decreased by 16 million units sold (a decrease of 15%) while volumes under MDD increased by 11 million units sold (an increase of 6%). However, these shifts occurred in a context where the average selling price of salads marketed under MDF was increasing while that of MDD was decreasing. In 2022, the average price of a unit sold under MDF was 137% higher than a unit sold under MDD. In 2024, this ratio increased to 148%. Thus, while there is a significant price gap between MDF and MDD, the observed shifts during the period coincide with expected price variations, noting that these two observations alone do not establish a causal link.</w:t>
      </w:r>
    </w:p>
    <w:p>
      <w:r>
        <w:t>55. The survey communicated by the notifying party also illustrates the strong competition that exists between fourth-range salads sold under MDF and under MDD. In this sense, the rate of shift from salads under MDF to salads sold under MDD would be significant. This survey estimates that in the event of a 10% increase in all salads sold under MDF, 31.9% of consumers changing products as a result of this increase would turn to products sold under MDD.</w:t>
      </w:r>
    </w:p>
    <w:p>
      <w:r>
        <w:t>56. In this case, given the strong substitutability between MDF and MDD in the market for the commercialization of fourth-range salad, the analysis will be conducted on a market encompassing salads sold under both MDF and MDD in GMS.</w:t>
      </w:r>
    </w:p>
    <w:p>
      <w:r>
        <w:t>2. GEOGRAPHICAL MARKETS</w:t>
      </w:r>
    </w:p>
    <w:p>
      <w:r>
        <w:t>57. Regarding the commercialization of food products, both national and European competition authorities consistently consider that markets are of national dimension due to the specific tastes, preferences, and eating habits of consumers in each country, differences in prices between Member States, and differences in the structure of supply according to Member States.</w:t>
      </w:r>
    </w:p>
    <w:p>
      <w:r>
        <w:t>58. There is no need to challenge this delimitation during the examination of the present operation.</w:t>
      </w:r>
    </w:p>
    <w:p>
      <w:r>
        <w:t>***</w:t>
      </w:r>
    </w:p>
    <w:p>
      <w:r>
        <w:t>59. In light of the above, the effects of the operation will be analyzed in the downstream market for the commercialization of fourth-range salads to GMS and in the downstream market for the commercialization of fourth-range salads to the RHF, both of national dimension.</w:t>
      </w:r>
    </w:p>
    <w:p>
      <w:r>
        <w:t>III. Competitive Analysis</w:t>
      </w:r>
    </w:p>
    <w:p>
      <w:r>
        <w:t>60. Les Crudettes and BFF are simultaneously active in the upstream markets for the supply of salads, as well as in the downstream markets for the commercialization of fourth-range salads to the RHF and in GMS.</w:t>
      </w:r>
    </w:p>
    <w:p>
      <w:r>
        <w:rPr>
          <w:b/>
        </w:rPr>
        <w:t>[Pages 13–15]</w:t>
      </w:r>
    </w:p>
    <w:p>
      <w:r>
        <w:t>61. The operation therefore generates horizontal effects on these markets (A). The Authority will also examine the risks of coordinated effects given the reduction in the number of competitors following the operation in the downstream market for the commercialization of 4th range salads in large retailers (and more specifically of suppliers of 4th range salads under private label for large retailers) (B).</w:t>
      </w:r>
    </w:p>
    <w:p>
      <w:r>
        <w:t xml:space="preserve">A. ANALYSIS OF HORIZONTAL EFFECTS  </w:t>
        <w:br/>
        <w:t xml:space="preserve">1. UPSTREAM SUPPLY MARKETS  </w:t>
        <w:br/>
        <w:t xml:space="preserve">On the markets for the supply of salads  </w:t>
        <w:br/>
        <w:t>62. In the upstream market for the supply of salads regardless of their destination (1st or 4th range), the market share at purchase of the new entity is significantly below 25% at both the national and infranational levels (whether at the regional level, departmental level, or production basin level), such that the operation is not likely to lead to effects on competition across all these market segments.</w:t>
      </w:r>
    </w:p>
    <w:p>
      <w:r>
        <w:t xml:space="preserve">On the national market for the supply of salads intended for the 4th range  </w:t>
        <w:br/>
        <w:t xml:space="preserve">63. In the upstream market for the supply of salads intended for the 4th range, the Authority estimates, based on the information provided by the notifying party and collected from third-party operators, that the purchase shares of the new entity and salad processors from salad producers located in France are as follows:  </w:t>
        <w:br/>
        <w:t xml:space="preserve">Upstream market for the supply of salads intended for the 4th range in 2023 at the national level  </w:t>
        <w:br/>
        <w:t xml:space="preserve">Buyers  </w:t>
        <w:br/>
        <w:t xml:space="preserve">Volume (in tons) Purchase share  </w:t>
        <w:br/>
        <w:t xml:space="preserve">Les Crudettes [Confidential] [10-20]%  </w:t>
        <w:br/>
        <w:t xml:space="preserve">BFF [Confidential] [10-20]%  </w:t>
        <w:br/>
        <w:t xml:space="preserve">New entity [Confidential] [30-40]%  </w:t>
        <w:br/>
        <w:t xml:space="preserve">Other competitors [Confidential] [60-70]%  </w:t>
        <w:br/>
        <w:t>Total [70,000-80,000]33 100%</w:t>
      </w:r>
    </w:p>
    <w:p>
      <w:r>
        <w:t xml:space="preserve">32 The data for 2024 being unavailable, the notifying party confirmed that the market data was not significantly different from that of 2023.  </w:t>
        <w:br/>
        <w:t xml:space="preserve">33 The Authority estimates that 85,000 tons processed come from French processing sites.  </w:t>
        <w:br/>
        <w:t xml:space="preserve">- production for large retailers represents [50,000-60,000] tons (consumption of [50,000-60,000] tons and a breakage rate of 10%;  </w:t>
        <w:br/>
        <w:t xml:space="preserve">- production for the food service sector represents [20,000-30,000] tons;  </w:t>
        <w:br/>
        <w:t>- production for export would represent a few thousand tons according to the notifying party.</w:t>
      </w:r>
    </w:p>
    <w:p>
      <w:r>
        <w:t>64. In the upstream market for the supply of salads intended for the 4th range, at the national level, the new entity will have a purchase market share of [30-40]%, with an increment of [10-20] points.</w:t>
      </w:r>
    </w:p>
    <w:p>
      <w:r>
        <w:t xml:space="preserve">On the absence of risk of hindering competitors' expansion  </w:t>
        <w:br/>
        <w:t xml:space="preserve">65. A concentration that creates or strengthens the market power of a buyer can significantly hinder effective competition, particularly by creating or strengthening a dominant position upstream. It could also produce adverse effects on competition in downstream markets, especially if the new entity were likely to use its purchasing power against its suppliers to eliminate its competitors34.  </w:t>
        <w:br/>
        <w:t xml:space="preserve">66. The Authority considers that the new entity will not be able to hinder its competitors' access to the supply of 4th range salads in France.  </w:t>
        <w:br/>
        <w:t xml:space="preserve">67. The new entity will notably face competition from Agrial, which holds a purchase market share of [40-50]%. Agrial is active in many other agricultural sectors and maintains well-known brands. In addition to Agrial, the new entity will continue to face competition from operators such as Agrafresh, La Línea Verde, and Rosée des Champs. All of these competing operators, which represent the majority of the demand for 4th range salads in France (over 60%), source or are able to source directly from numerous producers in France (several hundred producers), with no possibility for the new entity to hinder the establishment of contractual relationships between them and its competitors. It should be noted in this regard that the new entity does not have cooperative status. It is therefore not vertically integrated and must negotiate regularly for its supplies from various producers and farmers, who have the freedom to choose their buyers, potentially selling their production to several of them.  </w:t>
        <w:br/>
        <w:t>68. Furthermore, as indicated above, if the market for the supply of 4th range salads is considered to be of national dimension, the Authority notes that a significant share of the 4th range salads marketed in France comes from harvests abroad, particularly from Spain and to a lesser extent from Italy. Following the operation, the competing processors of the parties in France will continue to be able to source salads from producers located outside the national territory, as is currently the case for 35%35 of the salads processed in France.</w:t>
      </w:r>
    </w:p>
    <w:p>
      <w:r>
        <w:t xml:space="preserve">On the absence of risk of creating or strengthening economic dependence of the suppliers of the new entity  </w:t>
        <w:br/>
        <w:t xml:space="preserve">69. In order to determine whether the operation has the effect of placing operators in a situation of economic dependence on the new entity, the Authority questioned numerous suppliers of Les Crudettes and BFF, with varied profiles. Among the 20 responses received from suppliers, 7 operators generated more than 22% of their turnover with Les Crudettes and/or BFF in 2023. The operation does not change the situation for three of them, as the share of their turnover exceeding 22% was solely generated with Les Crudettes before the operation, having no business relationship with BFF.  </w:t>
        <w:br/>
        <w:t xml:space="preserve">70. Under paragraph 734 of the guidelines on the control of concentrations, “[e]conomic dependence in itself does not constitute […] an infringement of competition unless it has an effect on competition in a market and, ultimately, on consumer surplus, and not simply on one or more suppliers. The objective of a competition authority is indeed not to protect a company as such, whether it is a competitor, customer, or supplier.”  </w:t>
        <w:br/>
        <w:t xml:space="preserve">71. The Authority notes in this regard that while the new entity represents a significant purchase share from certain of its suppliers and is more generally an important customer in the supply markets, as previously indicated, the new entity will have a market share of [30-40]% at purchase in the national market for salads intended for the 4th range. However, this market share is not, in itself, necessarily an indicator of the existence of sufficient alternative outlets for the suppliers of Les Crudettes and BFF who do not belong to agricultural cooperatives.  </w:t>
        <w:br/>
        <w:t xml:space="preserve">72. Indeed, the main competitor of the new entity, Agrial, whose purchase market share is 48%, is organized as a cooperative and prioritizes sourcing from its affiliated producers. Agrafresh, another competitor of the new entity, is also organized as a cooperative. However, the Authority notes that these actors represent, despite their cooperative status, significant potential outlets for the suppliers of BFF and Les Crudettes, as information collected indicates that they source a very significant portion of their salad needs from producers who are not members of their cooperatives.  </w:t>
        <w:br/>
        <w:t xml:space="preserve">73. In addition to Agrial and Agrafresh, producers will also be able to find outlets with La Línea Verde and operators specialized in the food service sector36 such as Rosée des Champs, not to mention foreign processors sourcing in France, as there are no legal constraints on the export of salads abroad37. Thus, salad suppliers will continue to have alternative outlets to the new entity.  </w:t>
        <w:br/>
        <w:t xml:space="preserve">74. Furthermore, the suppliers concerned may also decide to sell, at least in part, their productions as 1st range via large retailers or directly, for example38.  </w:t>
        <w:br/>
        <w:t xml:space="preserve">75. Finally, the Authority notes that none of the operators generating more than 22% of their turnover with Les Crudettes and/or BFF have expressed concerns regarding the operation or their outlets following it.  </w:t>
        <w:br/>
        <w:t xml:space="preserve">36 The demand for salads from the food service sector represents 25 million tons while the market for 4th range salads intended for large retailers represents approximately 52 million tons.  </w:t>
        <w:br/>
        <w:t xml:space="preserve">37 See in this regard paras. 102 et seq.  </w:t>
        <w:br/>
        <w:t>38 Several suppliers of the parties interviewed during the investigation indicated that they sell part of their production of salads intended for the 1st range directly to large retailers or wholesalers. Nearly 60% of suppliers responding to the market test indicate that a producer of salads specialized in salads intended for the 4th range is able to quickly provide salads for the 1st range without making significant investments.</w:t>
      </w:r>
    </w:p>
    <w:p>
      <w:r>
        <w:rPr>
          <w:b/>
        </w:rPr>
        <w:t>[Pages 16–18]</w:t>
      </w:r>
    </w:p>
    <w:p>
      <w:r>
        <w:t>76. Consequently, the Authority considers that the operation is not likely to have negative effects on competition in the market for the supply of 4th range salads.</w:t>
      </w:r>
    </w:p>
    <w:p>
      <w:r>
        <w:t>77. More broadly, it follows from the above that the operation is not likely to harm competition through horizontal effects in the upstream markets for the supply of salads.</w:t>
      </w:r>
    </w:p>
    <w:p>
      <w:r>
        <w:t>2. MARKETS FOR THE MARKETING OF 4TH RANGE SALADS</w:t>
      </w:r>
    </w:p>
    <w:p>
      <w:r>
        <w:t>78. The activities of Les Crudettes and BFF overlap in the markets for the marketing of salads (4th range) in large retailers (GMS) and in the food service sector (RHF). In GMS, the new entity will supply its products under the brand "Les Crudettes" but also under the brand "Bonduelle" by virtue of a licensing agreement in favor of the acquiring group. The new entity will also continue to supply 4th range salads to GMS sold under private labels (MDD).</w:t>
      </w:r>
    </w:p>
    <w:p>
      <w:r>
        <w:t>a) French market for the marketing of 4th range salads in GMS</w:t>
      </w:r>
    </w:p>
    <w:p>
      <w:r>
        <w:t>79. The market shares of the new entity in the French market for the marketing of 4th range salads intended for GMS (including salads sold under national brands (MDF) and private labels (MDD)) are as follows:</w:t>
      </w:r>
    </w:p>
    <w:p>
      <w:r>
        <w:t xml:space="preserve">2023 2024  </w:t>
        <w:br/>
        <w:t xml:space="preserve">Market share Market share Market share Market share in  </w:t>
        <w:br/>
        <w:t xml:space="preserve">in value in volume (unit) in value volume (unit)  </w:t>
        <w:br/>
        <w:t xml:space="preserve">Les Crudettes [10-20]% [10-20]% [10-20]% [5-10]%  </w:t>
        <w:br/>
        <w:t xml:space="preserve">BFF [10-20]% [10-20]% [10-20]% [5-10]%  </w:t>
        <w:br/>
        <w:t xml:space="preserve">New entity [20-30]% [20-30]% [20-30]% [10-20]%  </w:t>
        <w:br/>
        <w:t xml:space="preserve">Private Label [50-60]% [60-70]% [50-60]% [60-70]%  </w:t>
        <w:br/>
        <w:t xml:space="preserve">Agrial [20-30]% [10-20]% [20-30]% [10-20]%  </w:t>
        <w:br/>
        <w:t>Total39 100% 100% 100% 100%</w:t>
      </w:r>
    </w:p>
    <w:p>
      <w:r>
        <w:t>80. The new entity will have a market share in volume of less than [20-30]% in the French market for the marketing of 4th range salads (MDD and MDF) to GMS, with an increment of approximately [5-10] points. It will face competition from Agrial, holding a market share of [10-20]% and from private labels marketed by distributors in their stores. However, this limited market share of the new entity does not reflect the volumes of salads it markets in France.</w:t>
      </w:r>
    </w:p>
    <w:p>
      <w:r>
        <w:t>81. It should indeed be noted that the high share of salads sold under private labels within the relevant market represents more than 65% of the sales of 4th range salads in GMS by volume and more than 50% by value. The new entity supplies a significant share of these salads intended for private labels: approximately [40-50]% both in volume and in value. The Authority has examined whether the salads marketed under private labels will exert sufficient competitive pressure on the market for 4th range salads even though the new entity will be one of the main suppliers to GMS. For the reasons developed below, the Authority considers that the operation is not likely to pose risks to competition in the market for the marketing of 4th range salads in GMS.</w:t>
      </w:r>
    </w:p>
    <w:p>
      <w:r>
        <w:t>On current competition and competitive proximity between market operators</w:t>
      </w:r>
    </w:p>
    <w:p>
      <w:r>
        <w:t>On the competition from Agrial and Linea Verde for salads sold under MDF and under MDD</w:t>
      </w:r>
    </w:p>
    <w:p>
      <w:r>
        <w:t>82. The new entity will continue to face competition from Agrial, which constitutes a significant counterweight to the new entity. This group holds market shares in value (nearly [20-30]%) and in volume (nearly [10-20]%) that are higher than those of the new entity in the market for 4th range salads distributed through GMS. Agrial will therefore remain the leading player in MDF in this market. Furthermore, the Agrial group supplies nearly 50% of the volume of salads intended for private labels. It thus constitutes a credible alternative to the parties as a supplier of 4th range salads to GMS, both for national brands and private labels.</w:t>
      </w:r>
    </w:p>
    <w:p>
      <w:r>
        <w:t>83. In addition, the Authority notes that Agrial has significant brand recognition, given the wide range of products it offers both in the salad sector and in that of other fruits and vegetables. Regarding 4th range salads, the survey conducted by the notifying party tends to show that the Agrial group's brand, namely Florette, is the most recognized brand among consumers, ahead of Les Crudettes and Bonduelle. Furthermore, according to a Nielsen study, Florette would be the brand that benefits (i) from the highest purchase frequency, behind private labels, and (ii) from the highest repurchase rate by consumers (in MDF): 59% of buyers would repurchase at least once a Florette brand salad.</w:t>
      </w:r>
    </w:p>
    <w:p>
      <w:r>
        <w:t>84. The wide range offered by Agrial is also illustrated by the fact that it is also a supplier of salads for the food service channel (RHF) in addition to GMS, just like the parties. Agrial supplies all GMS brands and all store formats and holds high market shares there. Indeed, in 2024, Agrial's market share with each distributor is in a range of [confidential %] (MDD and MDF), with the sole exception of [confidential] whose market share is below [confidential]%.</w:t>
      </w:r>
    </w:p>
    <w:p>
      <w:r>
        <w:t>85. Finally, Agrial currently operates six processing sites, which, as detailed below, have processing capacities in case of increased demand.</w:t>
      </w:r>
    </w:p>
    <w:p>
      <w:r>
        <w:t>86. The new entity will also face competition from La Linea Verde, a group mainly present in Italy and Spain, and since the early 2020s, in France. This group currently has a single production site in the national territory [confidential]. Its activity is primarily focused on GMS. In France, La Linea Verde only markets salads, and this, under private labels. It represented in 2024, [5 to 10]% of the supplies of salads under private labels.</w:t>
      </w:r>
    </w:p>
    <w:p>
      <w:r>
        <w:t>Analysis of the competitive proximity of Les Crudettes and BFF (regarding salads sold under MDF)</w:t>
      </w:r>
    </w:p>
    <w:p>
      <w:r>
        <w:t>87. In addition to the analysis of market shares, the Authority considers that an analysis of the competitive proximity of the players in the market is an important element for estimating the horizontal effects of the operation. In this regard, the Authority believes that "when the relevant markets are markets for differentiated products or services, the proximity of the offers of the parties to the operation is one of the factors likely to influence the probability that an operation will lead to a risk of harm to competition: a concentration will be all the more likely to lead to unilateral effects if the products of the companies concerned are close substitutes."</w:t>
      </w:r>
    </w:p>
    <w:p>
      <w:r>
        <w:t>88. Although the various operators interviewed consider that Les Crudettes and BFF are direct competitors, in the sense that their activities and distribution channels are similar, a more in-depth analysis of the products sold by Les Crudettes and by BFF tends to show that their mutual competitive proximity regarding the marketing of 4th range salads is to be nuanced, particularly in light of Agrial's positioning in the market.</w:t>
      </w:r>
    </w:p>
    <w:p>
      <w:r>
        <w:t>89. First, the product ranges offered by Les Crudettes and BFF are differentiated. Indeed, Les Crudettes is the cheapest national brand, quite close to private labels, or even cheaper for certain references, while Bonduelle is, according to a study provided by the notifying party, the most expensive national brand. Thus, there exists</w:t>
      </w:r>
    </w:p>
    <w:p>
      <w:r>
        <w:rPr>
          <w:b/>
        </w:rPr>
        <w:t>[Pages 19–21]</w:t>
      </w:r>
    </w:p>
    <w:p>
      <w:r>
        <w:t>a low price proximity between Les Crudettes and Bonduelle ([confidential] €/kg for the former against [confidential] €/kg on average for the latter). This gap can notably be explained by the over-representation of certain more expensive salad varieties in the Bonduelle assortments46. The prices of Florette brand products are situated between these two players ([confidential] €/kg), close to the average for national brands ([confidential] €/kg).</w:t>
      </w:r>
    </w:p>
    <w:p>
      <w:r>
        <w:t>90. While Les Crudettes and BFF provide a wide range of fourth-range salad varieties, the investigation reveals an asymmetry in market shares both in volume and value across almost all varieties marketed under MDF. Thus, according to the notifying party's data, the best-selling fourth-range salad varieties under MDF by Les Crudettes, in value, are [confidential], which are very little, if at all, marketed by the target, which sells more [confidential] in MDF than Les Crudettes.</w:t>
      </w:r>
    </w:p>
    <w:p>
      <w:r>
        <w:t>91. In addition to these differences in range and varieties, it should be noted that Les Crudettes and BFF are not present in the same formats of large retail stores. Indeed, while sales of Les Crudettes to large retailers are made in nearly [confidential]% in hypermarkets, this store format represents only [confidential]% of Bonduelle's sales. Conversely, the Les Crudettes brand is much less present than Bonduelle in other store formats. For example, in proportion to their turnover, Bonduelle is [confidential] times more present in the shelves of convenience stores. The share of Bonduelle's sales in drive-throughs is also twice as significant as that of Les Crudettes. A similar observation can be made when distinguishing by brand.</w:t>
      </w:r>
    </w:p>
    <w:p>
      <w:r>
        <w:t>92. Finally, the relatively low competitive pressure exerted by Les Crudettes on BFF is confirmed in the survey provided by the notifying party47. Respondents were asked about their purchasing intention in the event of a 10% price increase for products from the Les Crudettes or Bonduelle brands. The results for respondents who choose to continue consuming fourth-range salads but indicate a brand change are reflected in the table below:</w:t>
      </w:r>
    </w:p>
    <w:p>
      <w:r>
        <w:t xml:space="preserve">Parties  </w:t>
        <w:br/>
        <w:t xml:space="preserve">Les Crudettes Bonduelle  </w:t>
        <w:br/>
        <w:t xml:space="preserve">Switches  </w:t>
        <w:br/>
        <w:t xml:space="preserve">Les Crudettes 10% increase [10-20]%  </w:t>
        <w:br/>
        <w:t xml:space="preserve">Bonduelle [20-30]% 10% increase  </w:t>
        <w:br/>
        <w:t xml:space="preserve">Florette [20-30]% [40-50]%  </w:t>
        <w:br/>
        <w:t>Private Label [40-50]% [40-50]%</w:t>
      </w:r>
    </w:p>
    <w:p>
      <w:r>
        <w:t>99. The switches estimated by the notifying party are thus [20-30]% regarding switches from Les Crudettes to Bonduelle and [10-20]% regarding switches from Bonduelle to Les Crudettes. In particular, the Authority notes that switching to the alternative brand of the new entity is in both cases the least cited option by respondents who would first switch to Private Label or to Florette brand products. Furthermore, the significant switches to Private Label in the event of price increases for Les Crudettes and Bonduelle brands confirm the competition, as noted in the market test conducted, that these products exert on those of the MDF.</w:t>
      </w:r>
    </w:p>
    <w:p>
      <w:r>
        <w:t>100. In any case, all the elements above are likely to show that Agrial is a closer competitor to BFF than Les Crudettes is prior to the operation. Agrial will therefore continue to exert significant competitive pressure on the new entity both in MDF and for the supply of fourth-range salads under Private Label. Thus, although the market share of the new entity in the market for the commercialization of fourth-range salads intended for large retailers is above 20% in value, a significant increase in its prices would likely not be profitable as it would lead to significant demand switches towards, in particular, Agrial products or Private Label.</w:t>
      </w:r>
    </w:p>
    <w:p>
      <w:r>
        <w:t>Barriers to entry or expansion</w:t>
      </w:r>
    </w:p>
    <w:p>
      <w:r>
        <w:t>101. Several elements demonstrate that there are no significant barriers to entry or expansion in the market for the commercialization of salads in large retailers.</w:t>
      </w:r>
    </w:p>
    <w:p>
      <w:r>
        <w:t>102. Upstream, the raw material (salads) does not constitute a difficulty of access given the very large number of salad suppliers present in France (out of more than 360 suppliers, Les Crudettes sourced from [confidential] and the target [confidential]). Furthermore, processors active in France will always be able to source from abroad as is already the case currently ([confidential]% of the supply in volume for the new entity in 2024).</w:t>
      </w:r>
    </w:p>
    <w:p>
      <w:r>
        <w:t>103. Downstream, Les Crudettes indicates that it delivers to certain customers in neighboring countries from its processing sites located in France. Conversely, foreign players such as La Linea Verde have imported fourth-range salads into France from their factory abroad. Several market players interviewed thus consider that it is easy for a player active in salad processing abroad to market their products in the national territory as long as the operator in question is capable of supplying significant volumes with good flow management. In addition to foreign salad processors, national players currently present only in the HORECA sector have stated during the investigation that they could easily penetrate the large retail market and become significant players48.</w:t>
      </w:r>
    </w:p>
    <w:p>
      <w:r>
        <w:t>104. Moreover, the investigation did not reveal any particular technological or legal/regulatory constraints for establishing in this market in France or developing a production line at an existing site. In this regard, both the notifying party and its interviewed competitors stated that the costs of processing salads were limited. The notifying party estimates the cost of setting up a production line producing one ton per hour at [confidential] euros, so there are no financial barriers to entry or expansion in this market.</w:t>
      </w:r>
    </w:p>
    <w:p>
      <w:r>
        <w:t>105. Therefore, even if the current economic context of the French market for the commercialization of fourth-range salads – which has been declining for several years – does not seem conducive to the development of new competitors, the weakness of barriers to entry or expansion constitutes a favorable element for competition, as evidenced by the recent development of the Italian operator La Linea Verde regarding fourth-range salads in Private Label. [Confidential].</w:t>
      </w:r>
    </w:p>
    <w:p>
      <w:r>
        <w:t>48 See supra para. 120.</w:t>
      </w:r>
    </w:p>
    <w:p>
      <w:r>
        <w:t>106. Considering all the elements that have just been presented, the Authority notes that the low barriers to entry and expansion constitute a favorable element for the development of competition and the countervailing power of demand, likely to discipline the competitive behavior of the new entity.</w:t>
      </w:r>
    </w:p>
    <w:p>
      <w:r>
        <w:t>Production capacities</w:t>
      </w:r>
    </w:p>
    <w:p>
      <w:r>
        <w:t>107. According to the notifying party, the market for the commercialization of fourth-range salads would be overcapacitated, notably due to the decline in consumption of fourth-range salads, while production capacities have not decreased. This downward trend, observed for several consecutive years, has been confirmed by the majority of market players interviewed. The notifying party estimates the available production capacities at 20,000 to 25,000 tons, for a total market (including large retailers and HORECA) of a volume of 100,000 tons in 2023.</w:t>
      </w:r>
    </w:p>
    <w:p>
      <w:r>
        <w:t>108. In any case, market tests have confirmed, for all players both upstream and the competitors of the parties, that they could, with a moderate level of investment (addition of production lines and/or adaptation of formats) and within a relatively short time frame, significantly increase their production, given the low barriers to expansion indicated above and provided they find the corresponding downstream outlets.</w:t>
      </w:r>
    </w:p>
    <w:p>
      <w:r>
        <w:t>109. Given the available processing capacities, the competitors of the new entity would be able to respond to any increase in demand for fourth-range salads directed to them in the event of a price increase by the new entity.</w:t>
      </w:r>
    </w:p>
    <w:p>
      <w:r>
        <w:t>110. In light of the above, the Authority considers that following the operation, the behavior of the new entity will thus be constrained by its competitors who have available production capacities and whose implementation costs are limited.</w:t>
      </w:r>
    </w:p>
    <w:p>
      <w:r>
        <w:t>111. Furthermore, the maintenance of significant competitors following the operation, who could respond to a shift in demand without major additional costs, and the possibility of new operators entering the market given the absence of significant entry barriers, constitute favorable elements for the exercise of countervailing power by large retailers.</w:t>
      </w:r>
    </w:p>
    <w:p>
      <w:r>
        <w:t>On the countervailing power of large retailers</w:t>
      </w:r>
    </w:p>
    <w:p>
      <w:r>
        <w:t>112. As mentioned above, the new entity represents a significant share of salads sold under Private Label (approximately [40-50]%), alongside Agrial (approximately [50-60]%) and La Linea Verde (approximately [5-10]%).</w:t>
      </w:r>
    </w:p>
    <w:p>
      <w:r>
        <w:t>113. In its Guidelines on the assessment of horizontal concentrations in light of the Council Regulation on the control of concentrations between undertakings (hereinafter the "Guidelines on horizontal concentrations"), the Commission emphasizes that, even when they hold high market shares, companies involved in a concentration operation may find themselves unable to exert market power when their customers have compensatory purchasing power and that this is likely to persist after the operation49.</w:t>
      </w:r>
    </w:p>
    <w:p>
      <w:r>
        <w:t>114. In this case, the new entity will continue to face the negotiating power of large retailers, particularly through their purchasing centers, which constitute its main outlet for fourth-range salads. This negotiating power is likely to discipline its behavior.</w:t>
      </w:r>
    </w:p>
    <w:p>
      <w:r>
        <w:rPr>
          <w:b/>
        </w:rPr>
        <w:t>[Pages 22–24]</w:t>
      </w:r>
    </w:p>
    <w:p>
      <w:r>
        <w:t xml:space="preserve">behavior post-transaction, both concerning salads sold under MDF and under MDD, for the reasons outlined below.  </w:t>
        <w:br/>
        <w:t xml:space="preserve">115. In general, the Authority notes that it is the GMS that choose their assortment, whether it concerns the size of the shelves dedicated to 4th range salads, but also the desired share of MDF or MDD. On the first point, it emerges from the market tests conducted that the market is characterized by an overall reduction in the space occupied by 4th range salad shelves in GMS. Furthermore, the market for the commercialization of 4th range salads is characterized by a limited presence of MDF references compared to overall food distribution. Indeed, MDF products represent on average two-thirds of the references in GMS, compared to one-third for MDD. The Authority observes an inverse proportion for 4th range salads since MDD represents two-thirds of the references and sales (only 35% of salads are MDF). This can be explained by the limited importance of the brand among the reasons for purchasing 4th range salads in GMS, as explained above.  </w:t>
        <w:br/>
        <w:t xml:space="preserve">116. Specifically regarding salads sold under MDD, the new entity will supply approximately [40-50]% of the supply of these products to GMS. However, several elements counterbalance this position. Indeed, this significant position of the new entity in supplying MDD should not prevent large retailers from exerting competitive pressure given the market characteristics described below.  </w:t>
        <w:br/>
        <w:t xml:space="preserve">117. First of all, it should be noted that GMS, concerning 4th range salads under MDD, have the status of order givers to their supplier. MDD is subject to a specification defined by the buyer (the GMS via its purchasing center), which sets the expected characteristics of the product sold under its own brand. The processor therefore only intervenes in accordance with the specifications defined by its GMS clients. In this context, the processor has, unlike the products it markets under MDF, no role in defining the commercial strategies for these products (recipes, launching new products, communication policy, etc.).  </w:t>
        <w:br/>
        <w:t xml:space="preserve">118. Furthermore, the new entity will retain a significant incentive to supply distributors with MDD products since marketing under MDD allows for the sale of a large volume of 4th range salads. Les Crudettes and BFF currently supply nearly [40-50]% of their volume of salads to GMS for distribution under MDD. It therefore seems unlikely that the new entity could easily shift all of its volume of salads currently distributed under MDD.  </w:t>
        <w:br/>
        <w:t xml:space="preserve">119. Moreover, as the Authority has already noted, contracts with salad processors are of short duration, tenders are regularly organized, and can be terminated at any time with notice. Additionally, the same buyer can distribute its purchases among several suppliers for the same product, which facilitates supplier changes.  </w:t>
        <w:br/>
        <w:t xml:space="preserve">120. It thus appears that Les Crudettes has lost several significant tenders to the benefit of competitors in recent years. Conversely, a distributor has engaged a new operator for part of its MDD production for 2025, in order to ensure a diversity of supplies. This recent example demonstrates the ability of GMS to seek new suppliers for these products.  </w:t>
        <w:br/>
        <w:t xml:space="preserve">121. Furthermore, it emerges from the investigation that actors distributing 4th range salads via the RHF can easily and without significant costs supply GMS since the production technologies are identical but only the format and clientele differ.  </w:t>
        <w:br/>
        <w:t xml:space="preserve">122. Given all the elements that have just been outlined, the Authority believes that the competitive behavior of the new entity will be disciplined by the countervailing power of its GMS clients. This bargaining power on the demand side may particularly manifest itself due to the low barriers to entry or expansion and the excess production capacities of competitors of the parties in the market for the commercialization of 4th range salads.  </w:t>
        <w:br/>
        <w:t xml:space="preserve">b) French market for the commercialization of 4th range salads to the RHF  </w:t>
        <w:br/>
        <w:t xml:space="preserve">123. In the French market for the commercialization of 4th range salads to the RHF, the notifying party assesses its market share as being below [10-20]%. However, the elements collected during the investigation suggest that this market share would be underestimated, with the Authority considering that the market share of the new entity is around [20-30]%. Given this market share close to the threshold of concern and the relatively small number of competitors (a shift from four to three main players in this market), the Authority conducted a more in-depth analysis of the potential effects of the operation on the concerned market.  </w:t>
        <w:br/>
        <w:t xml:space="preserve">124. First, the Authority notes that the new entity will continue to face competition from two significant players in the market, Agrial and Rosée des Champs, both of which individually have market shares greater than that of the new entity, in any case above [20-30]% each. More specifically, Agrial is by far the most important operator in the market, with a market share estimated at around [50-60]%. Furthermore, Rosée des Champs is an important player in the market that specializes in the commercialization of 4th range salads to the RHF. These two operators constitute significant counterweights and thus credible alternatives to the new entity as a supplier of 4th range salads to the RHF.  </w:t>
        <w:br/>
        <w:t xml:space="preserve">125. Secondly, the operators interviewed during the investigation did not highlight any particular anticompetitive risks resulting from the operation in the market for the commercialization of 4th range salads to the RHF.  </w:t>
        <w:br/>
        <w:t xml:space="preserve">126. Finally, the Authority notes that a number of characteristics relating to low barriers to entry or expansion and the production capacities of competitors, already noted in the market for the commercialization of 4th range salads in GMS, are also applicable to the commercialization of 4th range salads to the RHF. Regarding low barriers to entry or expansion, the Authority refers to the elements observed in the market for the commercialization of 4th range salads in GMS, particularly concerning the supply possibilities from numerous salad producers, the capacity of foreign operators to penetrate or develop in the French territory, and the absence of technological or legal/regulatory constraints. Similarly, the elements noted regarding the overcapacity situation in the GMS market are also applicable to the RHF market.  </w:t>
        <w:br/>
        <w:t xml:space="preserve">127. In light of the above, the Authority considers that the operation is not likely to have effects on competition in the market for the commercialization of 4th range salads to the RHF.  </w:t>
        <w:br/>
        <w:t xml:space="preserve">***  </w:t>
        <w:br/>
        <w:t xml:space="preserve">128. Therefore, the Authority considers that the operation is not likely to create negative effects on competition through horizontal effects (non-coordinated).  </w:t>
        <w:br/>
        <w:t xml:space="preserve">B. ANALYSIS OF COORDINATED EFFECTS ON THE MARKET FOR THE COMMERCIALIZATION OF 4TH RANGE SALADS  </w:t>
        <w:br/>
        <w:t xml:space="preserve">129. Following the operation, in the market for the commercialization of 4th range salads in GMS, the two leading operators will together hold a cumulative market share of over [40-50]% in value and supply nearly [90-100]% of the volumes of 4th range salads to large retailers.  </w:t>
        <w:br/>
        <w:t xml:space="preserve">130. However, an operation can change the nature of competition in the market such that companies that previously did not coordinate their behavior are now incentivized to do so or, if they were already coordinating their behaviors, can do so more easily.  </w:t>
        <w:br/>
        <w:t xml:space="preserve">131. Such effects are possible when, "in an oligopolistic market or in a highly concentrated market, a concentration operation results in the members of the concerned oligopoly becoming aware of their common interests, leading each member to consider it economically rational and therefore preferable to adopt a common course of action in the market in order, in particular, to sell above competitive prices, without having to enter into an agreement or resort to a concerted practice within the meaning of Articles L. 420-1 of the Commercial Code or 101 of the Treaty on the Functioning of the European Union, and without current or potential competitors, or customers and consumers, being able to react effectively."  </w:t>
        <w:br/>
        <w:t xml:space="preserve">132. Coordination is more likely in markets where it is relatively simple to achieve a mutual understanding of its terms of exercise. For the purposes of assessing coordinated effects resulting from a concentration operation, European decision-making practice identifies three necessary conditions:  </w:t>
        <w:br/>
        <w:t xml:space="preserve">- a detection condition;  </w:t>
        <w:br/>
        <w:t xml:space="preserve">- a deterrence condition; and  </w:t>
        <w:br/>
        <w:t xml:space="preserve">- a non-contestation condition.  </w:t>
        <w:br/>
        <w:t xml:space="preserve">133. The Court of Justice of the European Union also adds that it is not sufficient to verify each of these conditions separately, but it is necessary to highlight a scenario of tacit coordination.  </w:t>
        <w:br/>
        <w:t>134. In this case, the Authority examined these conditions to analyze the credibility of potential coordinated effects concerning the GMS and RHF distribution channels following the operation. It considers that the non-contestation condition is not met, thus the</w:t>
      </w:r>
    </w:p>
    <w:p>
      <w:r>
        <w:rPr>
          <w:b/>
        </w:rPr>
        <w:t>[Pages 25–27]</w:t>
      </w:r>
    </w:p>
    <w:p>
      <w:r>
        <w:t xml:space="preserve">detection and deterrence conditions will not be further developed in this case.  </w:t>
        <w:br/>
        <w:t xml:space="preserve">The condition of non-contestation  </w:t>
        <w:br/>
        <w:t xml:space="preserve">135. The aforementioned guidelines of the Authority provide that for coordination to be beneficial to the participating companies, it must not be disrupted by other actors present or potentially present in the market.  </w:t>
        <w:br/>
        <w:t xml:space="preserve">136. The elements developed in points 101 to 106 of this decision indicate that there are no significant barriers to entry in the salad processing market for the 4th range (notably for foreign operators as demonstrated by the recent development of La Linea Verde or the competitive pressure that may be exerted by specialized operators in the HORECA sector).  </w:t>
        <w:br/>
        <w:t xml:space="preserve">137. Indeed, there are no access difficulties to raw materials, given the large number of salad suppliers present in France (362 suppliers according to the notifying party). Furthermore, as mentioned in paragraph 104 of this decision, the overall investment cost of a production line is limited, around [confidential] euros for a production estimated by the notifying party at 2,000 tons of salads per year. Finally, there is no specific technology or regulatory cost that would constitute barriers to entry preventing the establishment or development of new production lines by new entrants.  </w:t>
        <w:br/>
        <w:t xml:space="preserve">138. Similarly, the Authority finds that there are no barriers to expansion, of a legal/regulatory nature, nor physical or logistical constraints for the actors already present in the market. The Authority also notes that the production lines of processors are the same for 4th range salads sold under MDF and under private label, and that there are only two types of production lines, namely, on the one hand, lines dedicated to the processing of "adult" salads, requiring prior cutting, and, on the other hand, production lines dedicated to the processing of lamb's lettuce and young shoots.  </w:t>
        <w:br/>
        <w:t xml:space="preserve">139. Thus, actors such as La Linea Verde and Agrafresh could develop their production capacities and increase their presence, as these actors already have functional production capacities and indicate that they are able to increase them if necessary.  </w:t>
        <w:br/>
        <w:t xml:space="preserve">140. Finally, in response to a potential coordination between Agrial and the new entity, foreign actors could choose to establish themselves in the market, or to supply the French market from their foreign sites located in border areas. La Linea Verde has already delivered 4th range salads to France from its factory located in Italy.  </w:t>
        <w:br/>
        <w:t xml:space="preserve">141. Furthermore, the Authority has already excluded the creation or strengthening of a tacit coordination on the grounds that "the countervailing power exerted by agri-food industries [...] and by large distribution actors [...] could lead to destabilizing a potential collusive equilibrium. Therefore, it appears that the condition of non-contestation is not met in this case." In this case, as detailed in paragraphs 111 to 121 of this decision, there will be significant countervailing power from the large retailers post-operation. This negotiating power is likely to effectively challenge any common course of action that may be adopted by the new entity and Agrial.  </w:t>
        <w:br/>
        <w:t xml:space="preserve">55 Decision of the Competition Authority No. 10-DCC-51 of May 28, 2010, regarding the exclusive control of the Quartier Français group by Tereos, para. 100.  </w:t>
        <w:br/>
        <w:t xml:space="preserve">142. Thus, any potential coordination would not be stable. If the new entity and its main competitor Agrial were to coordinate, this would present an opportunity for new entrants, who could, through their behavior, restore the initial conditions of competition. The current and potential competitive pressure will therefore be likely to destabilize any tacit coordination.  </w:t>
        <w:br/>
        <w:t xml:space="preserve">143. It follows from the above developments that any risk of coordinated effects in the market for the commercialization of 4th range salads in large retailers can be excluded, as the condition of non-contestation, established by the decision-making practice of the Authority, is not met.  </w:t>
        <w:br/>
        <w:t xml:space="preserve">144. Regarding the risks of coordinated effects in the market for the commercialization of 4th range salads in the HORECA sector, the post-operation market structure will not be symmetrical. In addition to the new entity, Rosée des Champs and Agrial will hold significant market shares. Therefore, the risks of coordination will be lower than in the distribution channel of large retailers. Furthermore, the arguments developed in points 139 and following above also apply to the HORECA sector, so that any risk of coordinated effects in this distribution channel can also be dismissed.  </w:t>
        <w:br/>
        <w:t xml:space="preserve">***  </w:t>
        <w:br/>
        <w:t xml:space="preserve">145. Consequently, the Authority considers that the operation is not likely to result in coordinated effects in the markets for the commercialization of 4th range salads in large retailers and in the HORECA sector.  </w:t>
        <w:br/>
        <w:t xml:space="preserve">DECIDES  </w:t>
        <w:br/>
        <w:t xml:space="preserve">Sole Article: The operation notified under number 24-260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