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https://www.autoritedelaconcurrence.fr/fr/decision-de-controle-des-concentrations/relative-la-prise-de-controle-exclusif-de-certaines</w:t>
      </w:r>
    </w:p>
    <w:p>
      <w:r>
        <w:t>Pages translated : 19</w:t>
      </w:r>
    </w:p>
    <w:p/>
    <w:p>
      <w:r>
        <w:rPr>
          <w:b/>
        </w:rPr>
        <w:t>[Pages 1–3]</w:t>
      </w:r>
    </w:p>
    <w:p>
      <w:r>
        <w:t>FRENCH REPUBLIC</w:t>
        <w:br/>
        <w:t>Decision No. 13-DCC-115 of August 26, 2013</w:t>
        <w:br/>
        <w:t>regarding the exclusive control of certain dairy and cheese activities of Terra Lacta by the Bongrain group</w:t>
        <w:br/>
        <w:t>The Competition Authority,</w:t>
        <w:br/>
        <w:t>Having regard to the notification file submitted in full to the merger service on July 26, 2013, regarding the exclusive control of certain dairy and cheese activities of Terra Lacta by the Bongrain group, formalized by a memorandum of understanding dated June 28, 2013;</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Bongrain SA is the parent company of the Bongrain group. Initially focused on cheese production, the Bongrain group's activities now also extend to the production and commercialization of other dairy products, such as butter, cream, and milk-derived products (whey powders, skimmed milk powders…). Bongrain SA is exclusively controlled by the company Soparind, which holds 60.21% of its capital, Soparind being itself exclusively controlled by the Bongrain family.</w:t>
        <w:br/>
        <w:t>2. Terra Lacta is an agricultural cooperative whose shareholders are producers of cow and goat milk. It brings together more than 2,000 cooperative members spread across the cooperative's milk basin. Terra Lacta is notably active in the field of milk collection, as well as in the production and distribution of dairy products.</w:t>
        <w:br/>
        <w:t>3. Under the memorandum of understanding dated June 28, 2013, Terra Lacta will transfer to subsidiaries of the Bongrain group certain of its activities as part of two concurrent operations.</w:t>
        <w:br/>
        <w:t>4. The aforementioned memorandum provides that in the context of a first operation, Bongrain SA will indirectly acquire a 51% stake in the capital and rights of Fromageries Lescure, a company previously established by the Terra Lacta cooperative. According to the memorandum, the latter will transfer to Fromageries Lescure all the activities it operates at the sites of Saint-Michel en L’Herm, Saint-Loup, and Caussade, related to the processing and packaging of cow and goat milk into cheeses and goat curd. Terra Lacta will also transfer to Fromageries Lescure the minority stakes it holds in the companies Poitou Chèvre and Lacteos Caprinos.</w:t>
        <w:br/>
        <w:t>5. According to its statutes, it appears that the company Fromageries Lescure will have a board of directors composed of five directors, three of whom will be appointed by the Bongrain group and two by Terra Lacta. All decisions of the board of directors will be made by simple majority, except for decisions deemed "important," which will be adopted unanimously. Given the nature of the decisions classified as "important," the veto right that Terra Lacta will benefit from will not exceed what is normally granted to minority shareholders to protect their financial interests. Following the operation, the Bongrain group will therefore exercise exclusive control over the company Fromageries Lescure.</w:t>
        <w:br/>
        <w:t>6. The memorandum of June 28 also provides that in the context of a second operation, Terra Lacta will transfer to the company Compagnie Laitière Européenne (hereinafter "CLE"), which is indirectly and exclusively controlled by Bongrain SA, all the activities it operates at the sites of Claix, Surgères, Champdeniers, and Saint-Saviol, related to the production and commercialization of butter, UHT cow milk, UHT cream, powdered dairy ingredients, and cow milk cheeses. Terra Lacta will also transfer to CLE the minority stakes it holds in the companies Philolao and Bonilait Protéines.</w:t>
        <w:br/>
        <w:t>7. These two operations, organized within a single memorandum of understanding, are interdependent and concurrent and will therefore be subject to a single examination.</w:t>
        <w:br/>
        <w:t>8. As it results in the exclusive control of certain assets of Terra Lacta by the Bongrain group, these assets constituting an activity that translates into a presence in a market and to which a turnover can be unambiguously attached, the notified operation constitutes a concentration within the meaning of Article L. 430-1 of the Commercial Code.</w:t>
        <w:br/>
        <w:t>9. The concerned companies achieved a consolidated worldwide turnover excluding taxes of more than 150 million euros in the last closed financial year (Soparind Bongrain: […] euros as of December 31, 2012; assets transferred: […] euros for the same financial year). Each of these companies achieved, in France, a turnover exceeding 50 million euros (Soparind Bongrain: […] euros as of December 31, 2012; assets transferred: […] euros for the same financial year). Given these turnover figures,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II. Delimitation of Relevant Markets</w:t>
        <w:br/>
        <w:t>10. In the milk sector, decision-making practice consistently distinguishes between (i) the upstream markets for milk collection and (ii) the downstream markets for the commercialization of consumer milk and other milk-derived products.</w:t>
        <w:br/>
        <w:t>11. In this case, the operation results in overlaps of activities in the downstream markets for the production and commercialization of milk-derived products.</w:t>
        <w:br/>
        <w:t>A. THE DOWNSTREAM MARKETS FOR THE PROCESSING AND COMMERCIALIZATION OF DAIRY PRODUCTS</w:t>
        <w:br/>
        <w:t>1. THE PRODUCT MARKETS</w:t>
        <w:br/>
        <w:t>12. On the occasion of its decision COMP/M.5046 - Friesland Foods/Campina, the European Commission distinguished, within the market for the manufacture and commercialization of dairy products, ten main distinct market segments: (i) basic dairy products (milk, yogurt, cream), (ii) cheese, (iii) butter, (iv) value-added yogurts and cottage cheese, (v) flavored dairy drinks, (vi) fresh dairy desserts, (vii) cream, (viii) liquid coffee whiteners, (ix) dry emulsions in aerosol, and (x) lactose. It considered sub-segmentations within each of these markets. National decision-making practice has also considered the existence of distinct markets for milk powders and intermediate dairy food products.</w:t>
        <w:br/>
        <w:t>13. In this case, the activities of the parties overlap in the markets for cheese, cream, butter, milk powders, and intermediate dairy food products.</w:t>
        <w:br/>
        <w:t>a) Distinction by type of product</w:t>
        <w:br/>
        <w:t>(i) Cheeses</w:t>
        <w:br/>
        <w:t>14. National decision-making practice has initially retained a segmentation according to the product nomenclature of INSEE, which includes seven families: fresh cheeses, processed cheeses, blue cheeses, goat cheeses, soft cheeses, cooked pressed cheeses, and uncooked pressed cheeses. Community decision-making practice has considered a finer segmentation for some very specific cheeses, such as mozzarella. National practice has also distinguished a market for Roquefort.</w:t>
        <w:br/>
        <w:t>15. In this case, the parties are simultaneously present in the market for soft cheeses as well as in the market for goat cheeses.</w:t>
      </w:r>
    </w:p>
    <w:p>
      <w:r>
        <w:rPr>
          <w:b/>
        </w:rPr>
        <w:t>[Pages 4–6]</w:t>
      </w:r>
    </w:p>
    <w:p>
      <w:r>
        <w:t>Soft Cheeses:</w:t>
        <w:br/>
        <w:t>16. Soft cheeses are cheeses that do not undergo heating or pressing at the time of their manufacture. They require natural draining and aging with the development of surface mold. This manufacturing process results in a creamy, even runny texture at full maturity. Camembert, brie, coulommiers, munster, and maroilles belong to this family.</w:t>
        <w:br/>
        <w:t>17. National and European competition authorities have considered segmenting this market by type of cheese, notably distinguishing between brie, camembert, and coulommiers, due to the not-so-obvious substitutability of supply and demand among them. Furthermore, market segmentation distinguishing cheeses benefiting from an AOP or AOC may be considered.</w:t>
        <w:br/>
        <w:t>18. The notifying party confirms the relevance of this segmentation while noting that there is some competitive pressure exerted between camembert, coulommiers, and brie.</w:t>
        <w:br/>
        <w:t>19. In any case, the question of the precise delimitation of this market can be left open in the absence of any competitive issue.</w:t>
        <w:br/>
        <w:t>20. In this case, the parties' activities overlap in the markets for camembert and coulommiers.</w:t>
      </w:r>
    </w:p>
    <w:p>
      <w:r>
        <w:t>Goat Cheeses:</w:t>
        <w:br/>
        <w:t>21. There is a multitude of goat cheeses with different textures and flavors: fresh goats, crottins, palets, bricks, logs, small logs, pyramids, bouchons, goat boxes, etc.</w:t>
        <w:br/>
        <w:t>22. These cheeses can be made from raw or pasteurized goat milk.</w:t>
        <w:br/>
        <w:t>23. According to the notifying party, manufacturers of goat cheese are capable of producing any type of goat cheese. For example, the notifying party notes that unlike cow cheeses for which the term "fresh cheese" is used to refer to white cheese (faisselle), a fresh goat cheese is actually an unaged log.</w:t>
        <w:br/>
        <w:t>24. In this case, the question of a more precise delimitation of goat cheeses can be left open in the absence of competitive issues.</w:t>
      </w:r>
    </w:p>
    <w:p>
      <w:r>
        <w:t>(ii) Dairy Cream</w:t>
        <w:br/>
        <w:t>25. French and European competition authorities have considered distinguishing fresh dairy cream from long-life dairy cream ("UHT cream"). The European Commission has also considered that whipped cream constitutes a distinct market given the specific production characteristics of this type of dairy product.</w:t>
        <w:br/>
        <w:t>26. On the occasion of its decision n°13-DCC-97, the Competition Authority noted, while leaving the question open, that within fresh dairy creams, organic fresh cream and conventional fresh cream may constitute two distinct markets.</w:t>
        <w:br/>
        <w:t>27. The notifying party believes that a distinction between the market for fresh cream and that for long-life cream is not entirely justified in this case. It observes that there is some substitutability between these two types of cream from both the supply and demand sides. According to the analysis of the Bongrain group, the relevance of such segmentation depends on the distribution channel. Thus, while a distinction may be made between fresh cream and long-life cream intended for the out-of-home catering sector (hereinafter "RHF") and the food industry (hereinafter "IAA"), this distinction would not be warranted in the retail sector predominantly focused on food.</w:t>
        <w:br/>
        <w:t>28. In the absence of competitive issues, the question of the exact delimitation of dairy cream markets can, however, be left open.</w:t>
        <w:br/>
        <w:t>29. In this case, the parties are simultaneously active in the market for long-life dairy cream produced from non-organic milk.</w:t>
      </w:r>
    </w:p>
    <w:p>
      <w:r>
        <w:t>(iii) Butter</w:t>
        <w:br/>
        <w:t>30. National and European competition authorities operate a segmentation based on the packaging of butter, distinguishing between bulk butter intended for the food industry (hereinafter "IAA") and packaged butter intended for large-scale retail.</w:t>
        <w:br/>
        <w:t>31. There is no need to challenge these delimitations in the context of the present operation. In this case, both parties are active in the markets for bulk butter and packaged butter.</w:t>
      </w:r>
    </w:p>
    <w:p>
      <w:r>
        <w:t>(iv) Milk Powders and Concentrated Milk</w:t>
        <w:br/>
        <w:t>32. Among the various markets for dairy derivatives, national and European decision-making practices have distinguished a market for milk powders. Milk powders are industrial products obtained by drying milk. Their fat content varies from 1.5% to 26% fat. This sector includes skimmed milk powder and whole milk powder. The Commission has considered including concentrated milk in this market for milk powders on the grounds that it is the same product and that only the level of dehydration of the milk varies, a parameter easily modifiable by manufacturers; however, this question has been left open.</w:t>
        <w:br/>
        <w:t>33. The notifying party considers that skimmed milk powders and whole milk powders constitute two distinct markets. It also observes that buttermilk powders should be distinguished from other milk powders, despite their very similar uses, particularly due to their specific manufacturing method, as buttermilk powder is derived from butter production.</w:t>
        <w:br/>
        <w:t>34. The question of the precise delimitation of these markets can, however, be left open, as the operation does not raise any competitive issues regardless of the hypotheses considered. In this case, the Bongrain group as well as the assets transferred by Terra Lacta produce skimmed milk powders, whole milk powders, and buttermilk.</w:t>
      </w:r>
    </w:p>
    <w:p>
      <w:r>
        <w:t>(v) Intermediate Dairy Food Products</w:t>
        <w:br/>
        <w:t>35. Within the markets for dairy-derived products, the decision-making practice of the Authority has considered the existence of a market for intermediate processed dairy products (hereinafter "PAIE"), that is to say, dairy ingredients (notably fats, caseins, and caseinates, whey proteins) intended for the food industry to be integrated into various dairy products (yogurts, cheeses), savory products (prepared dishes, sauces), or sweet products (pastries, ice creams). Three types of products mainly constitute the PAIE market: "white" powders, "brown" products, and "cream cheese."</w:t>
        <w:br/>
        <w:t>36. National competition authorities have considered the existence of a specific market segment for whey, also known as "buttermilk." Whey is a by-product of cheese production that contains little or no fat or casein but only the soluble compounds of milk.</w:t>
        <w:br/>
        <w:t>37. The notifying party considers that caseins and caseinates also belong to a distinct market, particularly given that they are co-products of butter and cream and have specific emulsifying and texturizing properties.</w:t>
        <w:br/>
        <w:t>38. In the absence of competitive issues related to the present operation, the question of the precise delimitation of this market can, however, be left open.</w:t>
        <w:br/>
        <w:t>39. In this case, both parties produce whey as well as caseins and caseinates.</w:t>
      </w:r>
    </w:p>
    <w:p>
      <w:r>
        <w:t>b) Distinction Based on Distribution Channel</w:t>
        <w:br/>
        <w:t>40. Regarding food products, national decision-making practice has considered a segmentation based on the distribution channel, distinguishing products intended for large and medium-sized stores (hereinafter "GMS"), products intended for out-of-home catering (hereinafter "RHF"), and finally products sold to the food industry (hereinafter "IAA"). This distinction is justified by the existence of different needs depending on the type of buyer (notably in terms of volumes, packaging, product range diversity, etc.)</w:t>
        <w:br/>
        <w:t>41. In this case, the parties are simultaneously present in the distribution channel for GMS and RHF and more marginally in that of the IAA.</w:t>
      </w:r>
    </w:p>
    <w:p>
      <w:r>
        <w:rPr>
          <w:b/>
        </w:rPr>
        <w:t>[Pages 7–9]</w:t>
      </w:r>
    </w:p>
    <w:p>
      <w:r>
        <w:t>c) For products intended for large-scale retail, distinction according to the commercial positioning of the products</w:t>
      </w:r>
    </w:p>
    <w:p>
      <w:r>
        <w:t>42. In the markets for the commercialization of their products in large-scale retail, the parties to the operation are present under their own brands (hereinafter "MDF"), and also manufacture products intended to be marketed under distributor brands (hereinafter "MDD").</w:t>
      </w:r>
    </w:p>
    <w:p>
      <w:r>
        <w:t>43. In accordance with decision-making practice related to other food product markets, it is appropriate to question the relevance of segmenting the market for the sale of the aforementioned dairy products (cream, cheeses, and butter) to large-scale retail according to the commercial positioning of the products and to assess whether a supplier holding a significant position in one of these segments would be able to exert market power vis-à-vis the distributors or whether this market power would be confronted with competition from suppliers present in the other segments.</w:t>
      </w:r>
    </w:p>
    <w:p>
      <w:r>
        <w:t>44. As a preliminary point, it should be noted that decision-making practice in the dairy sector has considered that there was no need to distinguish between MDD and MDF, as the differences in quality and price remained limited both at the retail and wholesale stages. In this case, the investigation did not identify elements that would challenge this position. The analysis will therefore be conducted on a single segment including both dairy products sold under MDD and under MDF.</w:t>
      </w:r>
    </w:p>
    <w:p>
      <w:r>
        <w:t>45. As the Competition Authority has already observed, in the dairy sector as in many other products, the supply modalities of the large-scale retail circuit differ between MDD and MDF. Indeed, MDD are subject to a specification defined by the buyer (the large-scale retail),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Furthermore, unlike MDF, the identity of the operator supplying the fresh dairy products sold under MDD remains unknown to the final consumer. Additionally, products sold under MDD are generally subject to tenders, whereas products sold under MDF are subject to a listing contract within the framework of negotiated agreements where the brand and promotional efforts play an important role.</w:t>
      </w:r>
    </w:p>
    <w:p>
      <w:r>
        <w:t>46. However, the market power held by a given supplier also depends on factors other than the organization by large-scale retail of their supply. Firstly, while the analysis of the operation concerns exclusively the upstream market for the supply of large-scale retail, the market power that MDF and MDD producers may potentially exert in this market is contingent on consumer behavior in the downstream markets connecting large-scale retail with customers, and thus on the substitutability, from the consumers' perspective, between the different products. Negotiations between large-scale retail and their suppliers therefore take place in a different competitive context depending on the degree of differentiation of the products in terms of taste, quality, price, or packaging and according to the notoriety of the manufacturers' brands. A high penetration rate of MDD in a segment may confirm that they exert significant competitive pressure on MDF.</w:t>
      </w:r>
    </w:p>
    <w:p>
      <w:r>
        <w:t>47. Secondly, on the supply side, the fact that the same manufacturers supply large-scale retail with both MDD and branded products may be an indication of the belonging of both types of products to the same market.</w:t>
      </w:r>
    </w:p>
    <w:p>
      <w:r>
        <w:t>48. However, regarding cheeses, national practice has noted that the penetration rates of products sold under MDD on one hand, and the notoriety of manufacturers' brands on the other hand, vary significantly from one cheese family to another, with certain brands considered as essential.</w:t>
      </w:r>
    </w:p>
    <w:p>
      <w:r>
        <w:t>49. In this case, in the markets for soft cheeses sold in large-scale retail, MDD represent in volume just under 50% of soft cheese sales in general, 60% of coulommiers sales, and just over 70% of brie sales. In the goat cheese market intended for large-scale food distribution, MDD represent in volume just over 50% of sales. The parties also have well-known goat cheese brands such as "Chavroux" and "Bougon."</w:t>
      </w:r>
    </w:p>
    <w:p>
      <w:r>
        <w:t>50. In the other dairy product markets concerned by the operation, the penetration rates of products sold under MDD also vary according to the products: between 50% and 60% for fresh cream, around 60% for packaged butter.</w:t>
      </w:r>
    </w:p>
    <w:p>
      <w:r>
        <w:t>51. The analysis will therefore be conducted on the different segments considered by decision-making practice while taking into account the indicators of substitutability outlined above. In any case, the question of segmentation according to the commercial positioning of each of the dairy products concerned by the operation may remain open, insofar as whatever hypothesis is considered, the competitive analysis remains unchanged.</w:t>
      </w:r>
    </w:p>
    <w:p>
      <w:r>
        <w:t>d) For certain products intended for large-scale retail, distinction based on the mode of distribution</w:t>
      </w:r>
    </w:p>
    <w:p>
      <w:r>
        <w:t>52. Regarding the cheese markets, national decision-making practice has repeatedly considered segmenting the markets according to the mode of distribution. Indeed, in France, cheeses are marketed by large-scale retail either in self-service or cut-to-order. This distinction implies, upstream, different packaging, with products sold in self-service being pre-packaged.</w:t>
      </w:r>
    </w:p>
    <w:p>
      <w:r>
        <w:t>53. The notifying party contests the validity of such segmentation in this case. It observes that the main industrial groups offer dairy products intended to be marketed both cut-to-order and in self-service. It also notes that 61% of large-scale retail no longer have a cut-to-order cheese section and, in most cases, have replaced them with "fresh packaged" sections, which do not present a real difference from cheeses sold in self-service.</w:t>
      </w:r>
    </w:p>
    <w:p>
      <w:r>
        <w:t>54. In the absence of competitive issues, the question of the relevance of segmenting dairy product markets according to the mode of distribution may be left open.</w:t>
      </w:r>
    </w:p>
    <w:p>
      <w:r>
        <w:t>2. THE GEOGRAPHICAL MARKETS</w:t>
      </w:r>
    </w:p>
    <w:p>
      <w:r>
        <w:t>55. In the food sector, competition authorities generally consider that competition occurs at the national level. Consumer preferences, tastes, and habits, price differences, variations in market shares of operators in different countries, and the strong presence of national brands justify this delimitation.</w:t>
      </w:r>
    </w:p>
    <w:p>
      <w:r>
        <w:t>56. Thus, the geographical markets for dairy cream have been recognized as being of national dimension by both French and community competition authorities. In the cheese markets, the European Commission noted that these markets had a "strongly national character due to the existence of demands and offers with very marked national specificities, which can lead to defining different product markets by country." The Authority has also confirmed the national dimension of cheese markets, although it has not excluded that competition may, for certain specific products, occur over a broader geographical area. Regarding butter, the geographical delimitation considered by competition authorities is national, or even European when the butter is intended for certain distribution channels such as the food industry or large-scale catering.</w:t>
      </w:r>
    </w:p>
    <w:p>
      <w:r>
        <w:t>57. Finally, regarding milk powders and intermediate dairy food products, national decision-making practice has considered markets of European or even global dimension, while leaving the question open.</w:t>
      </w:r>
    </w:p>
    <w:p>
      <w:r>
        <w:t>III. Competitive Analysis</w:t>
      </w:r>
    </w:p>
    <w:p>
      <w:r>
        <w:t>58. The parties to the operation are simultaneously present in the markets for cheese, butter, milk powders, and intermediate dairy products, markets that will be analyzed in terms of horizontal effects.</w:t>
      </w:r>
    </w:p>
    <w:p>
      <w:r>
        <w:t>59. The operation also allows the Bongrain Group to strengthen its presence in certain dairy product markets, markets in which it acquires several brands with a certain notoriety (such as the "Bougon" brand). The notified concentration will therefore also be analyzed in terms of conglomerate effects.</w:t>
      </w:r>
    </w:p>
    <w:p>
      <w:r>
        <w:rPr>
          <w:b/>
        </w:rPr>
        <w:t>[Pages 10–12]</w:t>
      </w:r>
    </w:p>
    <w:p>
      <w:r>
        <w:t>A. ANALYSIS OF HORIZONTAL EFFECTS</w:t>
        <w:br/>
        <w:t>1. ON THE CHEESE MARKETS</w:t>
        <w:br/>
        <w:t>60. Bongrain and the assets transferred by Terra Lacta produce soft cheeses as well as goat cheeses intended for large-scale retail (GMS), the food service sector (RHF), and the agri-food industry (IAA).</w:t>
        <w:br/>
        <w:t>a) On the markets intended for GMS</w:t>
        <w:br/>
        <w:t>61. Both parties produce camembert and coulommiers sold under branded label (MDF) and private label (MDD), primarily in self-service. They also produce goat cheeses sold both under MDF and MDD. Their respective and combined market shares are presented in the following table:</w:t>
        <w:br/>
        <w:t>Sales to GMS (market shares by value)</w:t>
        <w:br/>
        <w:t>Cheeses MDF + MDD MDF MDD</w:t>
        <w:br/>
        <w:t>Bongrain Terra Lacta Total Bongrain Terra Lacta Total Bongrain Terra Lacta Total</w:t>
        <w:br/>
        <w:t>[30- [40- [20-</w:t>
        <w:br/>
        <w:t>Total Soft Cheeses [30-40]% [0-5]% [40-50]% [0-5]% [20-30]% [0-5]%</w:t>
        <w:br/>
        <w:t>40]% 50]% 30]%</w:t>
        <w:br/>
        <w:t>[30- [40- [20-</w:t>
        <w:br/>
        <w:t>Self-Service [30-40]% [0-5]% [40-50]% [0-5]% [20-30]% [0-5]%</w:t>
        <w:br/>
        <w:t>40]% 50]% 30]%</w:t>
        <w:br/>
        <w:t>[20- [30-</w:t>
        <w:br/>
        <w:t>Cut [20-30]% [0-5]% [30-40]% [0-5]% [0-5]% [0-5]% [0-5]%</w:t>
        <w:br/>
        <w:t>30]% 40]%</w:t>
        <w:br/>
        <w:t>[20- [30- [10-</w:t>
        <w:br/>
        <w:t>Camembert [20-30]% [0-5]% [30-40]% [0-5]% [10-20]% [0-5]%</w:t>
        <w:br/>
        <w:t>30]% 40]% 20]%</w:t>
        <w:br/>
        <w:t>[20- [30- [10-</w:t>
        <w:br/>
        <w:t>Self-Service [20-30]% [0-5]% [30-40]% [0-5]% [10-20]% [0-5]%</w:t>
        <w:br/>
        <w:t>30]% 40]% 20]%</w:t>
        <w:br/>
        <w:t>Cut - - - - - - - - -</w:t>
        <w:br/>
        <w:t>[50- [60- [40-</w:t>
        <w:br/>
        <w:t>Coulommiers [40-50]% [5-10]% [60-70]% [0-5]% [30-40]% [10-20]%</w:t>
        <w:br/>
        <w:t>60]% 70]% 50]%</w:t>
        <w:br/>
        <w:t>[50- [60- [40-</w:t>
        <w:br/>
        <w:t>Self-Service [40-50]% [5-10]% [60-70]% [0-5]% [30-40]% [10-20]%</w:t>
        <w:br/>
        <w:t>60]% 70]% 50]%</w:t>
        <w:br/>
        <w:t>Cut - - - - - - - - -</w:t>
        <w:br/>
        <w:t>[10- [5- [30-</w:t>
        <w:br/>
        <w:t>Goat [0-5]% [10-20]% [5-10]% [0-5]% [0-5]% [30-40]%</w:t>
        <w:br/>
        <w:t>20]% 10]% 40]%</w:t>
        <w:br/>
        <w:t>[20- [10- [30-</w:t>
        <w:br/>
        <w:t>Self-Service [5-10]% [10-20]% [5-10]% [0-5]% [0-5]% [30-40]%</w:t>
        <w:br/>
        <w:t>30]% 20]% 40]%</w:t>
        <w:br/>
        <w:t>[5- [0- [10-</w:t>
        <w:br/>
        <w:t>Cut [0-5]% [5-10]% [0-5]% [0-5]% [0-5]% [10-20]%</w:t>
        <w:br/>
        <w:t>10]% 5]% 20]%</w:t>
        <w:br/>
        <w:t>(i) Soft Cow's Milk Cheeses</w:t>
        <w:br/>
        <w:t>Market Share Analysis:</w:t>
        <w:br/>
        <w:t>36 The activity of the target assets is virtually non-existent in the Brie market.</w:t>
        <w:br/>
        <w:t>37 It should be noted that the Bongrain group conducts part of its cheese production activities through the company CFR, which it jointly controls with the agricultural cooperative union Sodiaal (European Commission Decision No. M.4761 of October 18, 2007 Bongrain/Sodiaal/JV). In the context of the competitive analysis, however, the market shares of CFR have been fully attributed to the Bongrain group.</w:t>
        <w:br/>
        <w:t>38 Source: Nielsen and estimates from the parties.</w:t>
      </w:r>
    </w:p>
    <w:p>
      <w:r>
        <w:t>62. In view of the data provided, it appears that following the operation, the position of the Bongrain group in the overall market for soft cheeses under MDD and MDF will be close to [30-40]% for self-service cheese. However, the market share increment is relatively low (less than [0-5]%), as the assets transferred by Terra Lacta are scarcely present in the soft cheese segment.</w:t>
      </w:r>
    </w:p>
    <w:p>
      <w:r>
        <w:t>63. If we consider narrower markets defined by type of cheese, the new entity will hold a position exceeding [20-30]% in the markets for camembert and coulommiers, although the increment is particularly low for camembert (less than [0-5]% for a total market share of [20-30]%). In the self-service coulommiers market, the position of the Bongrain group, once the concentration is realized, is estimated at [50-60]% ([40-50]% for Bongrain and [5-10]% for the target).</w:t>
      </w:r>
    </w:p>
    <w:p>
      <w:r>
        <w:t>64. If we perform a finer segmentation according to the commercial positioning of each type of cheese, it appears that the operation mainly results in an overlap of activities in the private label segment. The assets transferred by Terra Lacta are almost absent from the branded label markets with positions below [0-5]%. In the market for coulommiers sold under private label in self-service, the position of the Bongrain group following the operation will be [40-50]% ([30-40]% for Bongrain and [10-20]% for the target). In the other markets for soft cheeses sold under private label, the market share of the new entity will remain below [20-30]%, with market share increments being relatively modest (less than [0-5]%).</w:t>
      </w:r>
    </w:p>
    <w:p>
      <w:r>
        <w:t>65. Across all soft cheese markets, Bongrain will continue to face competition from several dairy groups including Lactalis, Laïta, and Ermitage. Lactalis notably holds a market share by value of [40-50]% in camembert sold under branded label (notably with its "Président" brand) and [30-40]% in the market for coulommiers sold under branded label. The position of the Lactalis group in the market for soft cheeses sold under private label is estimated at [20-30]% by volume.</w:t>
      </w:r>
    </w:p>
    <w:p>
      <w:r>
        <w:t>Bid Data Analysis:</w:t>
        <w:br/>
        <w:t>66. The notifying party notes that the market for soft cheeses sold under private label operates through bidding processes. As the Authority observes in its guidelines on merger control, in such a competitive environment "an operator that has not been selected during a procedure but remains capable of presenting a credible bid continues to exert competitive pressure on the winner. The analysis of the positioning of each bidder must therefore take this dynamic into account, since the losing operator today is the competitor of tomorrow. However, the market shares of bidders do not allow for a proper measurement of this aspect of competitive functioning: even if the market share of a losing operator at the end of a bidding process remains modest, it is still likely to exert significant competitive pressure on the contract holder during its renewal." Depending on the nature of the bidding procedures and the products involved, the analysis of market shares can be usefully supplemented by the study of other indicators such as the frequency of encounters between the parties or the identity of their closest competitors at the end of the bidding procedures.</w:t>
      </w:r>
    </w:p>
    <w:p>
      <w:r>
        <w:t>67. In this case, the market for soft cheeses sold under private label is governed by bilateral agreements generally concluded for a duration of one year, without any purchase commitment from the distributor and subject to being challenged at any time. Given the volume of the markets for camemberts and coulommiers sold under private label and the high concentration of large-scale retail in France, each bidding process in these markets represents a significant stake for each supplier.</w:t>
      </w:r>
    </w:p>
    <w:p>
      <w:r>
        <w:t>68. According to estimates from the notifying party, about ten companies, including the parties, currently participate in the bidding processes for soft cheeses sold under private label, and each bidding process receives an average of five bids.</w:t>
      </w:r>
    </w:p>
    <w:p>
      <w:r>
        <w:t>69. In the course of the investigation, the Bongrain group produced a list detailing the bidding processes that have taken place since 2010 by large-scale retail operators for their supply of soft cheeses intended to be sold under private label, in which Terra Lacta participated. Of the fifty bidding processes listed, the parties only participated in […] bidding processes simultaneously (resulting in an encounter rate of [5-10]%).</w:t>
      </w:r>
    </w:p>
    <w:p>
      <w:r>
        <w:t>70. The list produced by the notifying party also records twenty-one bidding processes conducted by distributors for their supply of coulommiers under private label. In all these bidding processes, Bongrain and Terra Lacta only competed against each other […] times (resulting in an encounter rate of [5-10]%).</w:t>
        <w:br/>
        <w:t xml:space="preserve"> </w:t>
        <w:br/>
        <w:t>71. The notifying party further notes that when it loses a bidding process for the supply of a distributor for soft cheeses under private label, the contract is generally won by the Lactalis or Ermitage groups. These latter appear to be the closest competitors of the Bongrain group, unlike Terra Lacta.</w:t>
      </w:r>
    </w:p>
    <w:p>
      <w:r>
        <w:t>The Countervailing Power of Demand:</w:t>
        <w:br/>
        <w:t>72. Regarding the markets for the commercialization of food products intended for large-scale retail, the Authority has emphasized in previous decisions that GMS have significant bargaining power over their suppliers, particularly concerning their supply of private label products. This results from both the concentration of large-scale retail groups, their organization as professional buyers, and the annual renegotiation of supply contracts for private label products.</w:t>
      </w:r>
    </w:p>
    <w:p>
      <w:r>
        <w:t>73. The notifying party confirms this analysis and specifies that experience has shown that a distributor can decide to remove a leading brand from its shelves for a period of six months to a year without affecting its business. For instance, Leclerc, which currently represents 17.9% of cheese sales made by GMS to consumers, delisted Lactalis between 2011 and 2012 and partially Bongrain at the beginning of 2013.</w:t>
      </w:r>
    </w:p>
    <w:p>
      <w:r>
        <w:t>Conclusion on Soft Cow's Milk Cheeses:</w:t>
        <w:br/>
        <w:t>74. Except for the coulommiers sold under private label in self-service, for all the contemplated segmentations, it appears that the position of the Bongrain group will remain moderate following the operation, notably due to a relatively low market share increment that is not likely to significantly strengthen the position of the Bongrain group.</w:t>
      </w:r>
    </w:p>
    <w:p>
      <w:r>
        <w:rPr>
          <w:b/>
        </w:rPr>
        <w:t>[Pages 13–15]</w:t>
      </w:r>
    </w:p>
    <w:p>
      <w:r>
        <w:t>last will also remain subject to competition exerted by powerful groups that are closer to its competitive positioning than Terra Lacta. The operation is therefore not likely to harm competition in these markets through horizontal effects.</w:t>
      </w:r>
    </w:p>
    <w:p>
      <w:r>
        <w:t>75. Regarding the market for coulommiers sold under private label in self-service, it appears that while the operation significantly strengthens the position of the Bongrain group, it is nevertheless not likely to harm competition through horizontal effects. Indeed, the analysis of tenders from large-scale retail shows that Terra Lacta did not exert significant competition on the Bongrain group prior to the operation. Furthermore, the new entity will continue to face competitive pressure from Lactalis and Ermitage and will be opposed by the countervailing power of a particularly concentrated demand.</w:t>
      </w:r>
    </w:p>
    <w:p>
      <w:r>
        <w:t>(ii) Goat Milk Cheeses</w:t>
        <w:br/>
        <w:t>76. From the reading of the data provided, it appears that following the operation, the position of the Bongrain group in the market for goat cheeses sold under private label and branded label, as well as in the segment of branded label alone, will remain below [20-30]%.</w:t>
      </w:r>
    </w:p>
    <w:p>
      <w:r>
        <w:t>77. In the market for goat cheeses under private label, the market share of the new entity is estimated at [30-40]% ([30-40]% for self-service). However, the market share increment is relatively low (estimated at around [0-5]%), as the Bongrain group is marginally present in this segment.</w:t>
      </w:r>
    </w:p>
    <w:p>
      <w:r>
        <w:t>78. In the various markets for goat cheeses, the new entity will continue to face competition from major dairy groups such as Lactalis or Eurial. The latter notably holds an estimated position of [30-40]% in the market for goat cheeses under branded label and [20-30]% in the market for goat cheeses under private label. The analysis of tenders issued by large-scale retail since 2010 for its supply of private label seems to confirm that the competitive pressure faced by Terra Lacta has primarily come from the Lactalis and Eurial groups and not from the Bongrain group.</w:t>
      </w:r>
    </w:p>
    <w:p>
      <w:r>
        <w:t>79. In light of the above, the operation is not likely to harm competition in the markets for goat cheeses intended for large-scale retail through horizontal effects.</w:t>
      </w:r>
    </w:p>
    <w:p>
      <w:r>
        <w:t>b) In the Markets for the Food Service and Food Industry</w:t>
        <w:br/>
        <w:t>80. Both parties produce camembert, coulommiers, and brie as well as goat cheese intended for the food service and food industry.</w:t>
      </w:r>
    </w:p>
    <w:p>
      <w:r>
        <w:t>81. Regarding cheeses intended for the food industry, the production of the parties is relatively marginal, their combined positions being below [0-5]% regardless of the type of goat or cow cheese.</w:t>
      </w:r>
    </w:p>
    <w:p>
      <w:r>
        <w:t>82. Regarding cheeses intended for the food service, the combined market shares of Bongrain and the assets transferred by Terra Lacta are presented in the following table:</w:t>
      </w:r>
    </w:p>
    <w:p>
      <w:r>
        <w:t>Sales to the Food Service</w:t>
        <w:br/>
        <w:t>Market</w:t>
        <w:br/>
        <w:t>Bongrain Terra Lacta Total</w:t>
        <w:br/>
        <w:t>Total Soft Cheeses [10-20]% [0-5]% [10-20]%</w:t>
        <w:br/>
        <w:t>Camembert [10-20]% [0-5]% [10-20]%</w:t>
        <w:br/>
        <w:t>Brie [0-5]% [0-5]% [0-5]%</w:t>
        <w:br/>
        <w:t>Goat Cheese [0-5]% [10-20]% [10-20]%</w:t>
      </w:r>
    </w:p>
    <w:p>
      <w:r>
        <w:t>83. Following the operation, the market share held by the Bongrain group in the food service segment will remain below [10-20]% regardless of the type of cheese, with the market share increment being relatively moderate (less than [0-5]%).</w:t>
      </w:r>
    </w:p>
    <w:p>
      <w:r>
        <w:t>84. In light of the above, the operation is not likely to harm competition in the markets for goat and cow cheeses intended for the food service and food industry through horizontal effects.</w:t>
      </w:r>
    </w:p>
    <w:p>
      <w:r>
        <w:t>2. ON THE MARKETS FOR DAIRY CREAM</w:t>
        <w:br/>
        <w:t>a) In the Markets for Large-Scale Retail</w:t>
        <w:br/>
        <w:t>85. Both parties produce UHT cream sold under branded label and private label. Their respective and combined market shares are presented in the following table:</w:t>
      </w:r>
    </w:p>
    <w:p>
      <w:r>
        <w:t>Sales to Large-Scale Retail (market shares by value)</w:t>
        <w:br/>
        <w:t>Branded Label + Private Label Branded Label Private Label</w:t>
        <w:br/>
        <w:t>Market</w:t>
        <w:br/>
        <w:t>Bongrain Terra Lacta Total Bongrain Terra Lacta Total Bongrain Terra Lacta Total</w:t>
        <w:br/>
        <w:t>UHT Cream [30-40]% [5-10]% [30-40]% [50-60]% [0-5]% [40-50]% [0-5]% [10-20]% [10-20]%</w:t>
      </w:r>
    </w:p>
    <w:p>
      <w:r>
        <w:t>86. In view of the data provided, it appears that following the operation, the position of the Bongrain group in the market for UHT cream sold under private label and branded label will be close to [30-40]%. However, the market share increment is moderate (estimated at [5-10]%).</w:t>
      </w:r>
    </w:p>
    <w:p>
      <w:r>
        <w:t>87. In the segment of UHT cream sold under branded label, the position of the Bongrain group will remain relatively significant ([50-60]%), however, the overlap of activities in this segment is virtually non-existent, as the assets transferred by Terra Lacta are very minimally present ([0-5]% market share only).</w:t>
      </w:r>
    </w:p>
    <w:p>
      <w:r>
        <w:t>88. Finally, in the market for UHT cream sold under private label, the position of the Bongrain group will remain moderate following the operation ([10-20]%).</w:t>
      </w:r>
    </w:p>
    <w:p>
      <w:r>
        <w:t>89. In these markets for UHT cream intended for large-scale retail, the new entity will continue to face competition from several dairy groups. Among them is the Lactalis group, whose position by value is estimated at [30-40]% in the market for branded label and [20-30]% in volume in the overall market for UHT cream under private label and branded label.</w:t>
      </w:r>
    </w:p>
    <w:p>
      <w:r>
        <w:t>b) In the Markets for the Food Service and Food Industry</w:t>
        <w:br/>
        <w:t>90. The parties are simultaneously present in the markets for UHT dairy cream intended for the food service and food industry.</w:t>
      </w:r>
    </w:p>
    <w:p>
      <w:r>
        <w:t>91. Regarding the food service segment, the market share of the Bongrain group following the operation will be [20-30]%, which is a position of [10-20]% initially held by the notifying party, to which is added the market share of the assets transferred by Terra Lacta, estimated at [5-10]%.</w:t>
      </w:r>
    </w:p>
    <w:p>
      <w:r>
        <w:t>92. Regarding the food industry, the notifying party was unable to provide data regarding the size of the market. However, the volumes produced by the target ([…] tons) being particularly low, the operation is not likely to significantly strengthen the position of the Bongrain group.</w:t>
      </w:r>
    </w:p>
    <w:p>
      <w:r>
        <w:t>93. In light of the above, the operation is not likely to harm competition in all markets for UHT dairy creams through horizontal effects.</w:t>
      </w:r>
    </w:p>
    <w:p>
      <w:r>
        <w:t>3. ON THE BUTTER MARKET</w:t>
        <w:br/>
        <w:t>a) In the Markets for Packaged Butter Intended for Large-Scale Retail</w:t>
        <w:br/>
        <w:t>94. Both parties produce packaged butter sold under branded label and private label. Their market shares are presented in the following table:</w:t>
      </w:r>
    </w:p>
    <w:p>
      <w:r>
        <w:t>Sales to Large-Scale Retail (market shares by value)</w:t>
        <w:br/>
        <w:t>Branded Label + Private Label Branded Label Private Label</w:t>
        <w:br/>
        <w:t>Market</w:t>
        <w:br/>
        <w:t>Bongrain Total Bongrain Total Bongrain Total</w:t>
        <w:br/>
        <w:t>Terra Lacta Terra Lacta Terra Lacta</w:t>
        <w:br/>
        <w:t>Packaged Butter [10-20]% [0-5]% [10-20]% [10-20]% [0-5]% [10-20]% [10-20]% [0-5]% [10-20]%</w:t>
      </w:r>
    </w:p>
    <w:p>
      <w:r>
        <w:t>95. In view of the data provided, it appears that following the operation, the position of the Bongrain group in the market for packaged butter will remain below [10-20]% regardless of the segmentation retained. Furthermore, the market share increment is low (less than [0-5]%) and is not likely to significantly strengthen the position of the notifying party.</w:t>
      </w:r>
    </w:p>
    <w:p>
      <w:r>
        <w:t>b) In the Markets for Packaged Butter Intended for the Food Service</w:t>
        <w:br/>
        <w:t>96. In the food service segment, where the activities of the parties overlap, the market share by value of the Bongrain group following the operation will remain below [0-5]%.</w:t>
      </w:r>
    </w:p>
    <w:p>
      <w:r>
        <w:t>c) In the Markets for Bulk Butter Intended for the Food Industry</w:t>
        <w:br/>
        <w:t>97. Regarding bulk butter, the combined market share of the parties is estimated at [5-10]% ([0-5]% for Bongrain and [0-5]% for Terra Lacta).</w:t>
      </w:r>
    </w:p>
    <w:p>
      <w:r>
        <w:t>98. In light of the above, the operation is not likely to harm competition in all markets for butter through horizontal effects.</w:t>
      </w:r>
    </w:p>
    <w:p>
      <w:r>
        <w:rPr>
          <w:b/>
        </w:rPr>
        <w:t>[Pages 16–18]</w:t>
      </w:r>
    </w:p>
    <w:p>
      <w:r>
        <w:t>4. ON THE MARKETS FOR MILK POWDERS AND PAIE</w:t>
        <w:br/>
        <w:t>99. In the markets for milk powders and PAIE, the market share of the Bongrain group following the operation will remain below [5-10]%, regardless of the segmentation chosen. The new entity will also face competition from significant groups such as Lactalis in the milk powder market and Friesland Campina in the PAIE market. Therefore, the operation is not likely to harm competition in these markets.</w:t>
      </w:r>
    </w:p>
    <w:p>
      <w:r>
        <w:t>B. ANALYSIS OF CONGLOMERATE EFFECTS</w:t>
        <w:br/>
        <w:t>100. A concentration operation has conglomerate effects when the new entity expands or strengthens its presence in several markets whose connection may allow it to increase its market power (excluding cases of markets located upstream or downstream of each other which fall under vertical effects). While conglomerate concentrations can generate pro-competitive synergies and efficiency gains, some may nonetheless produce restrictive effects on competition when they allow for the technical or commercial tying of sales in a way that locks the market by excluding competitors.</w:t>
      </w:r>
    </w:p>
    <w:p>
      <w:r>
        <w:t>101. The main consequence of the present operation is to broaden the range of dairy products offered by the Bongrain group, particularly by strengthening its presence in the goat cheese market, in which it was previously little present. Among the assets transferred by Terra Lacta is the brand "Bougon," which will add to the brands currently held by the notifying party, some of which enjoy significant notoriety (e.g., "Caprice des dieux" and "Elle et Vire").</w:t>
      </w:r>
    </w:p>
    <w:p>
      <w:r>
        <w:t>102. In this case, the operation particularly allows the Bongrain group to expand its range of products sold to large-scale retail. It is therefore on this distribution channel that the risk of conglomerate effects resulting from the operation should be analyzed.</w:t>
      </w:r>
    </w:p>
    <w:p>
      <w:r>
        <w:t>103. Given the respective positioning of the parties, range effects can be considered, consisting of tied or bundled sales between the various fresh dairy products marketed by the new entity to large-scale retail.</w:t>
      </w:r>
    </w:p>
    <w:p>
      <w:r>
        <w:t>104. However, as noted by the Competition Authority regarding dairy products sold in large food stores, the implementation of tied or bundled sales appears unlikely since most large-scale retailers have specialized buyers by department, or even by product line.</w:t>
      </w:r>
    </w:p>
    <w:p>
      <w:r>
        <w:t>105. Furthermore, regarding their supply of private label products, it should be noted that large-scale retailers proceed through separate tenders according to families or sub-families of products, and this process is distinct from the negotiations conducted on the listing of branded products.</w:t>
      </w:r>
    </w:p>
    <w:p>
      <w:r>
        <w:t>106. Finally, it should be noted that the main competitors of the new entity also have extensive ranges and well-known brands. The Lactalis group is present in all cheese markets (notably with its brands "Président" and "Société") as well as in the milk ("Lactel"), butter ("Président"), and cream ("Bridel") markets. Other groups also have significant ranges, including Sodiaal ("Entremont," "Candia," "Yoplait") and Bel ("Babybel," "La Vache Qui Rit").</w:t>
      </w:r>
    </w:p>
    <w:p>
      <w:r>
        <w:t>107. For all these reasons, the operation is not likely to harm competition through conglomerate effects.</w:t>
      </w:r>
    </w:p>
    <w:p>
      <w:r>
        <w:t>IV. Accessory Restrictions</w:t>
        <w:br/>
        <w:t>108. The memorandum of understanding dated June 28, 2013, provides for, on the one hand, the conclusion of two milk supply contracts, one for cow's milk and the other for goat's milk, and on the other hand, a non-competition obligation incumbent upon the seller. The parties believe that these restrictions are accessory to the operation.</w:t>
      </w:r>
    </w:p>
    <w:p>
      <w:r>
        <w:t>109. It is therefore necessary to examine whether these clauses constitute restrictions that are directly related and necessary for the realization of the concentration.</w:t>
      </w:r>
    </w:p>
    <w:p>
      <w:r>
        <w:t>110. First, it should be noted that the European Commission's communication on accessory restrictions specifies that "the criteria of direct link and necessity are objective by nature. Restrictions are not directly related and necessary for the realization of a concentration simply because the parties consider them as such." Thus, "it is not sufficient that an agreement was concluded in the same context or at the same time as the concentration operation, but that they relate, from an economic point of view, to the main transaction and aim to allow a smooth transition between the old structure of the company and the new one after the completion of the concentration operation."</w:t>
      </w:r>
    </w:p>
    <w:p>
      <w:r>
        <w:t>a) The contracts for the supply of cow's and goat's milk</w:t>
        <w:br/>
        <w:t>111. The Commission's communication regarding restrictions that are directly related and necessary for the realization of concentration operations states that when the transfer of part of a business leads to the disruption of the traditional purchasing and delivery relationships that previously existed due to the integration of activities within the seller's economic entity, the maintenance of existing links or the establishment of similar links between the seller and the buyer may be recognized as directly related and necessary for the realization of the operation, given the particular situation resulting from the splitting of the seller's economic entity and the partial transfer of assets to the buyer, in order to ensure the continuity of supply of one or the other of the parties for products necessary for the activities retained by the seller or taken over by the buyer.</w:t>
      </w:r>
    </w:p>
    <w:p>
      <w:r>
        <w:t>112. In this case, the economic entity constituted by Terra Lacta will be split, after the operation, between, on the one hand, the milk collection activity retained by Terra Lacta, and on the other hand, the milk processing activity into dairy and cheese products transferred mainly to the Bongrain group. Two contracts for the supply of cow's milk and goat's milk have therefore been attached to the memorandum of understanding concluded on June 28, 2013, [confidential]. These contracts will be concluded for a duration of […] years, renewable by tacit agreement for identical periods.</w:t>
      </w:r>
    </w:p>
    <w:p>
      <w:r>
        <w:t>113. The parties emphasize that these contracts are intended to ensure the continuity of milk supply to the processing plants previously owned by Terra Lacta and acquired by the Bongrain group. Indeed, before the operation, the milk collected by Terra Lacta was primarily intended for its own consumption, and maintaining this supply from Terra Lacta is all the more necessary for products benefiting from an AOP/AOC, as the vast majority of the milk collected by Terra Lacta is intended for these products.</w:t>
      </w:r>
    </w:p>
    <w:p>
      <w:r>
        <w:t>114. However, the Commission's communication specifies that "the duration of the purchase and delivery obligations must, however, be limited to the period necessary to replace the dependency relationship with an autonomous position in the market. The purchase or delivery obligations intended to guarantee the quantities previously supplied may therefore be justified for a transitional period of a maximum of five years."</w:t>
      </w:r>
    </w:p>
    <w:p>
      <w:r>
        <w:t>115. It should be emphasized that the conclusion of long-term supply contracts is common in the milk markets and is justified by the need for milk producers to secure their outlets in a market experiencing oversupply. However, in this case, the duration of the supply contracts, set at the request of Terra Lacta, far exceeds what is commonly accepted. Indeed, the contracts for the supply of cow's and goat's milk are concluded in accordance with the provisions of the Rural Code, which notably impose that sales contracts have a minimum duration of five years (Article R. 631-10 1° and 7° of the Rural and Maritime Fishing Code), and the parties note that in practice, producers have obtained contracts of around […] years. The contracts for the supply of cow's and goat's milk concluded between Bongrain and Terra Lacta therefore exceed the currently prevailing duration norm in the market.</w:t>
      </w:r>
    </w:p>
    <w:p>
      <w:r>
        <w:t>116. Furthermore, these contracts are primarily intended to secure the outlets for the milk production of the cooperative members of Terra Lacta, which the cooperative commits to collect in full, to offer them better visibility regarding production planning and investments in anticipation of the abolition of milk quotas in 2015. They do not therefore appear necessary to ensure the continuity of supply of the target assets and are thus objectively justified.</w:t>
      </w:r>
    </w:p>
    <w:p>
      <w:r>
        <w:t>117. In light of the above, these milk supply agreements as concluded, particularly due to their duration, do not constitute restrictions that are directly related and necessary for the realization of the present operation.</w:t>
      </w:r>
    </w:p>
    <w:p>
      <w:r>
        <w:t>a) The non-competition obligation on the seller</w:t>
        <w:br/>
        <w:t>118. Article 2.7 of the protocol contains a "right of priority" [confidential]. This obligation incumbent upon the seller will remain valid [confidential] for a duration of […] years, tacitly renewable.</w:t>
      </w:r>
    </w:p>
    <w:p>
      <w:r>
        <w:t>119. The parties consider that this right constitutes a restriction that is directly related and necessary for the realization of the operation in order to allow the various subsidiaries of CLE to take possession of the total value of the transferred assets (business goodwill, brands, etc.), to retain customers, to assimilate and exploit know-how, particularly manufacturing recipes, while benefiting from protection against competition from Terra Lacta.</w:t>
      </w:r>
    </w:p>
    <w:p>
      <w:r>
        <w:t>120. [Confidential].</w:t>
      </w:r>
    </w:p>
    <w:p>
      <w:r>
        <w:rPr>
          <w:b/>
        </w:rPr>
        <w:t>[Pages 19–19]</w:t>
      </w:r>
    </w:p>
    <w:p>
      <w:r>
        <w:t>121. While a non-compete clause may appear necessary for the acquirer to benefit from some protection against competition from the seller, they are only justified by the legitimate objective of achieving the concentration to the extent that their duration, territorial scope, and material and personal scope do not exceed what is reasonably necessary for this purpose.</w:t>
      </w:r>
    </w:p>
    <w:p>
      <w:r>
        <w:t>122. In this case, the duration of […] years of this non-compete clause seems excessive in light of the objectives pursued by the parties (customer loyalty, assimilation of know-how, etc.). In any event, this duration exceeds what is usually accepted in terms of ancillary restrictions concerning non-compete obligations. [Confidential].</w:t>
      </w:r>
    </w:p>
    <w:p>
      <w:r>
        <w:t>123. Consequently, this right of priority does not constitute a restriction directly linked and necessary to the realization of the present operation.</w:t>
      </w:r>
    </w:p>
    <w:p>
      <w:r>
        <w:t>DECIDES</w:t>
        <w:br/>
        <w:t>Sole Article: The operation notified under number 13-112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