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https://www.autoritedelaconcurrence.fr/fr/decision-de-controle-des-concentrations/relative-la-prise-de-controle-exclusif-de-cinq-fonds-de-0</w:t>
      </w:r>
    </w:p>
    <w:p>
      <w:r>
        <w:t>Pages translated : 2</w:t>
      </w:r>
    </w:p>
    <w:p/>
    <w:p>
      <w:r>
        <w:rPr>
          <w:b/>
        </w:rPr>
        <w:t>[Pages 1–2]</w:t>
      </w:r>
    </w:p>
    <w:p>
      <w:r>
        <w:t>FRENCH REPUBLIC</w:t>
        <w:br/>
        <w:t>Decision No. 21-DCC-196 of October 25, 2021</w:t>
        <w:br/>
        <w:t>regarding the exclusive control acquisition of five automobile dealership businesses by the company Eden Auto</w:t>
        <w:br/>
        <w:t>The Competition Authority,</w:t>
        <w:br/>
        <w:t>Having regard to the complete notification file submitted to the mergers department on October 6, 2021, concerning the exclusive control acquisition of five automobile dealership businesses by the company Eden Auto, formalized by a letter of intent dated July 23, 2021;</w:t>
        <w:br/>
        <w:t>Having regard to Book IV of the Commercial Code relating to the freedom of prices and competition, and in particular its Articles L. 430-1 to L. 430-7;</w:t>
        <w:br/>
        <w:t>Adopts the following decision:</w:t>
        <w:br/>
        <w:t>1. The notified operation consists of the exclusive control acquisition of five businesses operating automobile dealerships under the Dacia and Renault brands located in Toulouse (31), Muret (31), and Castelnau d’Estrétefonds (31), by the company Eden Auto, which is itself active in the automobile distribution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21-201 is authorized.</w:t>
        <w:br/>
        <w:t>The interim 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