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https://www.autoritedelaconcurrence.fr/fr/decision-de-controle-des-concentrations/relative-la-prise-de-controle-exclusif-de-darty-par-la-fnac</w:t>
      </w:r>
    </w:p>
    <w:p>
      <w:r>
        <w:t>Pages translated : 114</w:t>
      </w:r>
    </w:p>
    <w:p/>
    <w:p>
      <w:r>
        <w:rPr>
          <w:b/>
        </w:rPr>
        <w:t>[Pages 1–3]</w:t>
      </w:r>
    </w:p>
    <w:p>
      <w:r>
        <w:t>FRENCH REPUBLIC</w:t>
        <w:br/>
        <w:t>Decision No. 16-DCC-111 of July 27, 2016</w:t>
        <w:br/>
        <w:t>regarding the exclusive control of Darty by Fnac</w:t>
        <w:br/>
        <w:t>The Competition Authority (section IB),</w:t>
        <w:br/>
        <w:t>Having regard to the notification file submitted in full to the merger service on February 17, 2016,</w:t>
        <w:br/>
        <w:t>regarding the exclusive control of Darty by Fnac, formalized by a pre-conditional offer dated November 20, 2015, improved on April 21 and 25, 2016;</w:t>
        <w:br/>
        <w:t>Having regard to Book IV of the Commercial Code relating to price freedom and competition, and</w:t>
        <w:br/>
        <w:t>notably its Articles L. 430-1 to L. 430-7;</w:t>
        <w:br/>
        <w:t>Having regard to Decision No. 16-DEX-02 of March 23, 2016, opening an in-depth examination pursuant to the last paragraph of III of Article L. 430-5 of the Commercial Code;</w:t>
        <w:br/>
        <w:t>Having regard to the observations presented by the representatives of Fnac on June 16, 2016, in response to the report of the investigation services dated May 26, 2016;</w:t>
        <w:br/>
        <w:t>Having regard to the commitments presented on July 11, 2016;</w:t>
        <w:br/>
        <w:t>Having regard to the other documents in the file;</w:t>
        <w:br/>
        <w:t>The rapporteurs, the deputy general rapporteur, the Government commissioner, and the representatives of Fnac heard during the session of June 21, 2016;</w:t>
        <w:br/>
        <w:t>The representatives of the companies Amazon, Boulanger, Cdiscount, and Cobrason, of the e-commerce and distance selling federation, and of the works council of the UES Darty Île-de-France heard on the basis of the provisions of Article L. 430-6, paragraph 3 of the Commercial Code;</w:t>
        <w:br/>
        <w:t>Adopts the following decision:</w:t>
      </w:r>
    </w:p>
    <w:p>
      <w:r>
        <w:t>SUMMARY</w:t>
        <w:br/>
        <w:t>I. The companies concerned and the operation .................................................................... 6</w:t>
        <w:br/>
        <w:t>II. Delimitation of the relevant markets ............................................................................ 7</w:t>
        <w:br/>
        <w:t>A. The upstream markets for the supply of household electrical products .................... 7</w:t>
        <w:br/>
        <w:t>1. The product markets ............................................................................................... 7</w:t>
        <w:br/>
        <w:t>2. The geographic markets .......................................................................................... 9</w:t>
        <w:br/>
        <w:t>B. The downstream markets for the retail sale of household electrical products .......... 10</w:t>
        <w:br/>
        <w:t>1. The product markets ............................................................................................... 10</w:t>
        <w:br/>
        <w:t>a) The distinction by product family ...................................................................... 10</w:t>
        <w:br/>
        <w:t>i. White, brown, and gray goods ........................................................................... 10</w:t>
        <w:br/>
        <w:t>ii. Multimedia entertainment products ................................................................. 11</w:t>
        <w:br/>
        <w:t>b) The distinction by sales channel ......................................................................... 12</w:t>
        <w:br/>
        <w:t>i. Methodological clarifications ............................................................................ 12</w:t>
        <w:br/>
        <w:t>ii. Physical points of sale ...................................................................................... 13</w:t>
        <w:br/>
        <w:t>Reminder of decision-making practice ................................................................. 13</w:t>
        <w:br/>
        <w:t>Assessment in the specific case .......................................................................... 14</w:t>
        <w:br/>
        <w:t>iii. Distance sales .................................................................................................... 17</w:t>
        <w:br/>
        <w:t>Introduction ............................................................................................................. 17</w:t>
        <w:br/>
        <w:t>The penetration of online sales of electronic products ......................................... 18</w:t>
        <w:br/>
        <w:t>Documentary and internal strategic elements ....................................................... 21</w:t>
        <w:br/>
        <w:t>The analogy of product and service ranges available online and in stores ............ 22</w:t>
        <w:br/>
        <w:t> Position of the notifying party ........................................................................... 22</w:t>
        <w:br/>
        <w:t> Assessment in the specific case ....................................................................... 22</w:t>
        <w:br/>
        <w:t>The price uniformity of the different channels ....................................................... 24</w:t>
        <w:br/>
        <w:t> Position of the notifying party ........................................................................... 24</w:t>
        <w:br/>
        <w:t> Assessment in the specific case ....................................................................... 24</w:t>
        <w:br/>
        <w:t>The development of an omnichannel distribution model ...................................... 30</w:t>
        <w:br/>
        <w:t> Position of the notifying party ........................................................................... 30</w:t>
        <w:br/>
        <w:t> Assessment in the specific case ....................................................................... 30</w:t>
        <w:br/>
        <w:t>Inter-channel demand shifts .................................................................................. 32</w:t>
        <w:br/>
        <w:t>Conclusion .............................................................................................................. 34</w:t>
        <w:br/>
        <w:t>2. Geographic markets ................................................................................................. 35</w:t>
        <w:br/>
        <w:t>a) Reminder of decision-making practice ................................................................. 35</w:t>
        <w:br/>
        <w:t>b) The relevance of a national and local estimation of the market power of the parties ................................................................................................................... 36</w:t>
        <w:br/>
        <w:t>i. Position of the notifying party ........................................................................... 36</w:t>
        <w:br/>
        <w:t>ii. Assessment in the specific case ....................................................................... 36</w:t>
        <w:br/>
        <w:t>Preliminary observations ...................................................................................... 36</w:t>
        <w:br/>
        <w:t>On the national determinants of competition ....................................................... 37</w:t>
        <w:br/>
        <w:t>On the local determinants of competition ............................................................. 37</w:t>
        <w:br/>
        <w:t> The consideration of local competition parameters ........................................... 37</w:t>
        <w:br/>
        <w:t> The opening of new points of sale by the parties ............................................ 38</w:t>
        <w:br/>
        <w:t> The existence of local price alignments ............................................................ 39</w:t>
        <w:br/>
        <w:t>Conclusion on the validity of a local competitive analysis ............................... 41</w:t>
        <w:br/>
        <w:t>c) The details of the local analysis of the parties' position ...................................... 42</w:t>
        <w:br/>
        <w:t>i. Train station, airport, and station stores ............................................................ 42</w:t>
        <w:br/>
        <w:t>d) The sizes of catchment areas .............................................................................. 45</w:t>
        <w:br/>
        <w:t>i. The province (excluding large cities) ................................................................. 45</w:t>
        <w:br/>
        <w:t>ii. The Paris suburbs and large provincial cities .................................................. 45</w:t>
        <w:br/>
        <w:t>iii. The Paris market .............................................................................................. 46</w:t>
        <w:br/>
        <w:t>The analysis of the relevant market covering inner Paris .................................... 46</w:t>
        <w:br/>
        <w:t>The examination of smaller catchment areas ....................................................... 46</w:t>
        <w:br/>
        <w:t>III. Competitive analysis ................................................................................................. 48</w:t>
        <w:br/>
        <w:t>B. The upstream markets for the supply of household electrical products ................. 48</w:t>
        <w:br/>
        <w:t>1. The position of the parties following the operation .............................................. 48</w:t>
        <w:br/>
        <w:t>a) Position of the parties at the European level ..................................................... 48</w:t>
        <w:br/>
        <w:t>b) Position of the parties at the national level ....................................................... 49</w:t>
        <w:br/>
        <w:t>2. The analysis of the market power of the parties .................................................... 50</w:t>
        <w:br/>
        <w:t>a) On the creation or strengthening of purchasing power ..................................... 50</w:t>
        <w:br/>
        <w:t>b) The advantages conferred to the parties by suppliers ....................................... 53</w:t>
        <w:br/>
        <w:t>C. Analysis of horizontal effects on the downstream markets for the retail sale of electronic products ................................................................................................................. 55</w:t>
        <w:br/>
        <w:t>1. The competitive proximity of the parties ............................................................... 56</w:t>
        <w:br/>
        <w:t>a) Results of the market test .................................................................................. 56</w:t>
        <w:br/>
        <w:t>b) Arguments of the parties .................................................................................. 57</w:t>
        <w:br/>
        <w:t>i. On the ACP analysis ......................................................................................... 58</w:t>
        <w:br/>
        <w:t>ii. On the analysis of customer location ............................................................... 59</w:t>
        <w:br/>
        <w:t>c) The analysis of diversion rates ......................................................................... 60</w:t>
        <w:br/>
        <w:t>2. Barriers to entry ..................................................................................................... 64</w:t>
      </w:r>
    </w:p>
    <w:p>
      <w:r>
        <w:rPr>
          <w:b/>
        </w:rPr>
        <w:t>[Pages 4–6]</w:t>
      </w:r>
    </w:p>
    <w:p>
      <w:r>
        <w:t xml:space="preserve">a) Arguments of the notifying party ................................................................. 64  </w:t>
        <w:br/>
        <w:t xml:space="preserve">b) Assessment in the specific case ....................................................................... 64  </w:t>
        <w:br/>
        <w:t xml:space="preserve">3. The parties will have an incentive to raise prices or to stop lowering them ... 67  </w:t>
        <w:br/>
        <w:t xml:space="preserve">a) The economic assessment of the risk of price increases ..................... 67  </w:t>
        <w:br/>
        <w:t xml:space="preserve">i. Principle ......................................................................................................... 67  </w:t>
        <w:br/>
        <w:t xml:space="preserve">ii. Calculation of margin rates and price ratios ......................................... 68  </w:t>
        <w:br/>
        <w:t xml:space="preserve">iii. Estimation of diversion ratios and calculation of GUPPI ............................. 68  </w:t>
        <w:br/>
        <w:t xml:space="preserve">Methodological clarifications ......................................................................... 68  </w:t>
        <w:br/>
        <w:t xml:space="preserve">Diversion ratios and GUPPI obtained by the econometric method ........ 69  </w:t>
        <w:br/>
        <w:t xml:space="preserve"> The assessment of the effects of price variations on the sales of Fnac or Darty ......................................................................................................... 70  </w:t>
        <w:br/>
        <w:t xml:space="preserve"> The calculation of diversion ratios .......................................................... 71  </w:t>
        <w:br/>
        <w:t xml:space="preserve"> Results that are sometimes not credible ................................................ 71  </w:t>
        <w:br/>
        <w:t xml:space="preserve">Diversion ratios and GUPPI derived from the Ifop survey ............................ 72  </w:t>
        <w:br/>
        <w:t xml:space="preserve">iv. Conclusion ................................................................................................... 74  </w:t>
        <w:br/>
        <w:t xml:space="preserve">b) The assessment of the risk of not proceeding with price reductions ............ 75  </w:t>
        <w:br/>
        <w:t xml:space="preserve">4. The quality of the service offering could be reduced .......................................... 76  </w:t>
        <w:br/>
        <w:t xml:space="preserve">5. Analysis of the position of the new entity ......................................................... 80  </w:t>
        <w:br/>
        <w:t xml:space="preserve">a) On the consideration of franchised stores ................................................... 80  </w:t>
        <w:br/>
        <w:t xml:space="preserve">i. Fnac franchisees .......................................................................................... 80  </w:t>
        <w:br/>
        <w:t xml:space="preserve">ii. Darty franchisees ....................................................................................... 81  </w:t>
        <w:br/>
        <w:t xml:space="preserve">b) The methods used for calculating market shares ......................................... 81  </w:t>
        <w:br/>
        <w:t xml:space="preserve">i. Market share calculation methods presented by the notifying party . 81  </w:t>
        <w:br/>
        <w:t xml:space="preserve">ii. Comparison of the two methods ................................................................. 83  </w:t>
        <w:br/>
        <w:t xml:space="preserve">c) Competitive analysis at the national level ................................................... 83  </w:t>
        <w:br/>
        <w:t xml:space="preserve">d) Competitive analysis at the local level ....................................................... 84  </w:t>
        <w:br/>
        <w:t xml:space="preserve">i. Methodological clarifications on market share calculations ................... 84  </w:t>
        <w:br/>
        <w:t xml:space="preserve">On the estimates of market shares in value .................................................. 84  </w:t>
        <w:br/>
        <w:t xml:space="preserve">On the consideration of online sales ............................................................. 85  </w:t>
        <w:br/>
        <w:t xml:space="preserve">ii. On the market share estimation method by the Authority ....................... 87  </w:t>
        <w:br/>
        <w:t xml:space="preserve">iii. On the market share estimation method by the notifying party ............ 88  </w:t>
        <w:br/>
        <w:t xml:space="preserve">The methodological approach adopted .......................................................... 88  </w:t>
        <w:br/>
        <w:t xml:space="preserve">The "GfK method" .......................................................................................... 89  </w:t>
        <w:br/>
        <w:t xml:space="preserve">The MBI method ............................................................................................ 89  </w:t>
        <w:br/>
        <w:t xml:space="preserve">The limitations of the methods proposed by the notifying party .................. 90  </w:t>
        <w:br/>
        <w:t xml:space="preserve"> Common limitations of both methods .................................................... 90  </w:t>
        <w:br/>
        <w:t xml:space="preserve"> Limitations of the GfK method ................................................................. 91  </w:t>
        <w:br/>
        <w:t xml:space="preserve"> Conclusion ............................................................................................... 92  </w:t>
        <w:br/>
        <w:t xml:space="preserve">iv. The method of filtering catchment areas .................................................. 92  </w:t>
        <w:br/>
        <w:t xml:space="preserve">Filtering in market shares ............................................................................ 92  </w:t>
        <w:br/>
        <w:t xml:space="preserve">Measuring competitive intensity in each identified catchment area .......... 94  </w:t>
        <w:br/>
        <w:t xml:space="preserve">v. Results of the filtering ................................................................................ 96  </w:t>
        <w:br/>
        <w:t xml:space="preserve">In the provinces ............................................................................................ 96  </w:t>
        <w:br/>
        <w:t xml:space="preserve">In Ile-de-France ............................................................................................. 98  </w:t>
        <w:br/>
        <w:t xml:space="preserve">Application of the "scoring" method to the specific case ............................ 100  </w:t>
        <w:br/>
        <w:t xml:space="preserve">B. Analysis of horizontal effects on the downstream retail markets for video game products ............................................................................................................. 101  </w:t>
        <w:br/>
        <w:t xml:space="preserve">C. Analysis of horizontal effects on the downstream retail markets for white goods .......................................................................................................................... 102  </w:t>
        <w:br/>
        <w:t xml:space="preserve">D. Analysis of conglomerate effects ....................................................................... 104  </w:t>
        <w:br/>
        <w:t xml:space="preserve">E. An insufficient contribution to economic progress ........................................... 105  </w:t>
        <w:br/>
        <w:t xml:space="preserve">1. Regarding the gains related to the procurement and purchases of the future group . 106  </w:t>
        <w:br/>
        <w:t xml:space="preserve">2. Regarding the efficiency gains related to the logistical organization of the future group .................................................................................................................. 107  </w:t>
        <w:br/>
        <w:t xml:space="preserve">3. Regarding the efficiency gains related to the reorganization of the development model of the future group .................................................................................. 108  </w:t>
        <w:br/>
        <w:t xml:space="preserve">IV. Commitments .................................................................................................... 109  </w:t>
        <w:br/>
        <w:t xml:space="preserve">A. Proposed commitments .................................................................................. 109  </w:t>
        <w:br/>
        <w:t xml:space="preserve">B. Assessment of the proposed measures ............................................................ 109  </w:t>
        <w:br/>
        <w:t xml:space="preserve">1. On the principles that should guide this assessment ..................................... 109  </w:t>
        <w:br/>
        <w:t xml:space="preserve">2. On the appropriateness of the proposed commitments .................................. 110  </w:t>
        <w:br/>
        <w:t>5</w:t>
      </w:r>
    </w:p>
    <w:p>
      <w:r>
        <w:t xml:space="preserve">I. The companies concerned and the operation  </w:t>
        <w:br/>
        <w:t xml:space="preserve">1. Fnac SA (hereinafter "Fnac") is a public limited company created in 1954 and listed on the regulated market of NYSE Euronext since June 20, 2013. It is currently owned by Groupe Artémis (32.9%), Vivendi SA (15%), M&amp;G Investment Management Ltd. (6.6%), DNCA Finance SA (4.2%), Axa Investment Managers UK Ltd. (3.3%), Norges Bank Investment Management (2.7%), CM-CIC Asset Management SA (2.1%), Government of Kuwait (1.9%), Edmond de Rothschild Asset Management (France) SA (1.6%) and Axa Investment Managers (Paris) SA (1.6%). Fnac is active in the distribution of editorial products (music, video, books, and board games), electronics (photography, TV-video, sound, micro-computing, consoles, and video games), ticketing, children's toys (Fnac Kids spaces), high-end small household appliances, stationery, telephony, and connected objects. In France, these products are distributed directly through 127 Fnac stores of four different formats (traditional stores, stores on the outskirts of major cities, proximity stores, and those located in airports and train stations), of which 86 are owned and 41 are franchised, including one on the island of Réunion. Fnac also plans to open […] new points of sale under the Fnac brand before the end of 2016. The products are also distributed directly and indirectly via its website, www.fnac.com, which includes a marketplace. As of December 31, 2015, Fnac has 4.2 million members representing [60-70]% of its turnover generated in France.  </w:t>
        <w:br/>
        <w:t xml:space="preserve">2. Darty Plc (hereinafter "Darty") is a company under English law created in 1957, which was listed on the London Stock Exchange on July 7, 2003. It is currently owned by the Fnac SA group (29.7%), Steinhoff Finance Holding GmbH (20.4%), Knight Vinke Asset Management LLC (14.4%), DNCA Finance SA (7.8%), Morgan Stanley Securities Ltd. (5.1%), Capital Research &amp; Management Co. (2.9%), Legal &amp; General Investment Management Ltd. (2.1%), BlackRock Investment Management (UK) Ltd. (2%), Crédit Agricole Corporate &amp; Investment Bank SA (1.6%) and CACEIS Bank SA (1.39%)1. Darty is active in the distribution of white goods (large and small household appliances), gray goods (communication and multimedia), brown goods (televisions and audio products), as well as custom-fitted kitchens. Darty operates 219 stores in France and distributes its products through 83 franchised stores, totaling 302 points of sale in France, which will be complemented by […] new stores under the Darty brand in 2016. Darty also operates two websites, www.darty.com and www.mistergooddeal.com2, which distribute a wider range of products compared to its physical points of sale, both directly and through marketplaces. As of December 31, 2015, Darty has […] members in its recent loyalty program3, which represent approximately […] % of its turnover generated in France.  </w:t>
        <w:br/>
        <w:t xml:space="preserve">3. The notified operation is formalized by the pre-conditional offer from Fnac to the shareholders of Darty for the purpose of acquiring all of the issued and to be issued capital of Darty. This offer, made public on November 20, 2015, consisted of a contribution in kind to the benefit of Fnac of all the shares of Darty, which were to be compensated with shares of Fnac. Since  </w:t>
        <w:br/>
        <w:t xml:space="preserve">1 The capital distribution of Darty remains, however, evolving due to the recent public takeover bid that pitted Fnac against the Steinhoff group.  </w:t>
        <w:br/>
        <w:t xml:space="preserve">2 The acquisition of Mistergooddeal by Darty was authorized by the Authority (decision 14-DCC-28 of March 5, 2014, regarding the exclusive control of Mistergooddeal SA by the Darty group).  </w:t>
        <w:br/>
        <w:t xml:space="preserve">3 The launch of Darty's loyalty program dates back to May 2015.  </w:t>
        <w:br/>
        <w:t>6</w:t>
      </w:r>
    </w:p>
    <w:p>
      <w:r>
        <w:rPr>
          <w:b/>
        </w:rPr>
        <w:t>[Pages 7–9]</w:t>
      </w:r>
    </w:p>
    <w:p>
      <w:r>
        <w:t>the announcement of this offer, Fnac modified the terms and price of the acquisition of Darty shares4 without altering the scope of the operation or the nature of the contemplated takeover. On April 26, 2016, Fnac publicly declared that it held 29.73% of Darty's capital and had also received irrevocable commitments from Darty shareholders amounting to 22.11%, representing a total of 51.84% of Darty's capital.</w:t>
      </w:r>
    </w:p>
    <w:p>
      <w:r>
        <w:t>4. Insofar as it consists of the exclusive control of Darty by Fnac, the notified operation constitutes a concentration, within the meaning of Article L. 430-1 of the Commercial Code.</w:t>
      </w:r>
    </w:p>
    <w:p>
      <w:r>
        <w:t>5. The companies concerned together achieve a total worldwide turnover excluding taxes of more than 150 million euros (Fnac: 3.9 billion euros for the fiscal year ending December 31, 2014; Darty: 3.5 billion euros for the fiscal year ending April 30, 2015). Each of these companies has achieved, in France, a total turnover excluding taxes exceeding 50 million euros (Fnac: 2.8 billion euros for the fiscal year ending December 31, 2014; Darty: 2.8 billion euros for the fiscal year ending April 30, 2015). The notification thresholds of Article 1 paragraph 2 of Regulation (EC) 139/2004 are exceeded, but since each of the companies concerned generates more than two-thirds of its turnover 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r>
    </w:p>
    <w:p>
      <w:r>
        <w:t>6. The parties are both active in the retail sector of household appliances through sales in stores and remotely. In the retail sector, competition authorities generally recognize two categories of markets: upstream markets for the supply of retail companies (A) and downstream markets that connect retail companies and the final consumer (B).</w:t>
      </w:r>
    </w:p>
    <w:p>
      <w:r>
        <w:t>A. UPSTREAM MARKETS FOR THE SUPPLY OF HOUSEHOLD APPLIANCES</w:t>
      </w:r>
    </w:p>
    <w:p>
      <w:r>
        <w:t>1. PRODUCT MARKETS</w:t>
      </w:r>
    </w:p>
    <w:p>
      <w:r>
        <w:t>7. Regarding the upstream supply markets, competition authorities have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product families subject to negotiation, each distributor putting various suppliers in competition in each of the markets"5.</w:t>
      </w:r>
    </w:p>
    <w:p>
      <w:r>
        <w:t>8. Based on the organization of the "purchasing" divisions of distributors, competition authorities thus resort to segmentation according to the following product groups: (i) large household appliances; (ii) small household appliances; (iii) cameras / cinema; (iv) hi-fi / sound devices; (v) TV / video devices; (vi) computers / peripherals; and (vii) telephony.</w:t>
      </w:r>
    </w:p>
    <w:p>
      <w:r>
        <w:t>9. The Authority also questioned the relevance of retaining a distinct market for video game products (including consoles, accessories, and video games).</w:t>
      </w:r>
    </w:p>
    <w:p>
      <w:r>
        <w:t>10. The notifying party considers that the segmentation of supply markets into seven product groups is no longer appropriate, and that a global market for the supply of electronic products encompassing brown goods (cameras / cinema, hi-fi / sound devices, and TV / video devices) on one hand and white goods (small and large household appliances) on the other should be retained.</w:t>
      </w:r>
    </w:p>
    <w:p>
      <w:r>
        <w:t>11. In support of this hypothesis, it recalls that, from the supply perspective, many suppliers are present across several product families. From the demand perspective, the notifying party believes that most retailers offer all product families in their offerings.</w:t>
      </w:r>
    </w:p>
    <w:p>
      <w:r>
        <w:t>12. Furthermore, the notifying party considers that video game products belong to the global market for electronic products, and more specifically to the "computers / peripherals" category.</w:t>
      </w:r>
    </w:p>
    <w:p>
      <w:r>
        <w:t>13. The market test conducted with the main suppliers and competitors of the parties confirmed the relevance of the segmentation of the electronic products supply market by major product categories, as retained by the competition authorities6. This segmentation largely corresponds to the purchasing divisions of distributors as well as to negotiations by product families of suppliers. Moreover, the vast majority of suppliers surveyed are only active in one or two product categories. Finally, Fnac itself has long only distributed part of the range of electronic products (brown and gray). It is now marginally present in small household appliances (white).</w:t>
      </w:r>
    </w:p>
    <w:p>
      <w:r>
        <w:t>14. Even though a majority of suppliers find it relevant to analyze a market including gray and brown products, they overwhelmingly responded that they conduct their negotiations by product family.</w:t>
      </w:r>
    </w:p>
    <w:p>
      <w:r>
        <w:t>15. The responses to the market test do not confirm the existence of a global market for the supply of household appliances encompassing brown, gray, and white products as supported by the notifying party.</w:t>
      </w:r>
    </w:p>
    <w:p>
      <w:r>
        <w:t>5 See in particular Opinion No. 07-A-06 of July 16, 2007, regarding the acquisition by Cafom of the distribution division of Fincar in the home equipment sales sector; C2006-155 / Letter from the Minister of Economy, Finance and Employment dated August 31, 2007, to the board of Cafom, regarding a concentration in the home equipment sales sector; Decision No. 09-DCC-21 of July 23, 2009, regarding the exclusive control of DVMM by the But group; Decision No. 09-DCC-62 of November 2, 2009, regarding the exclusive control of Modera by the But group; and Decision No. 11-DCC-87 of June 10, 2011, regarding the exclusive control of Media Concorde SNC by High Tech Multicanal Group.</w:t>
      </w:r>
    </w:p>
    <w:p>
      <w:r>
        <w:t>6 Several questionnaires were sent to competitors and suppliers active in the relevant markets during the investigation. Two market tests were conducted with competitors, first from January 22 to February 24, 2016, and then from March 10 to March 29, 2016. Similarly, the suppliers of the parties were surveyed through a market test conducted from January 22 to February 22, 2016, and from May 3 to May 10, 2016. For ease of writing, the term "market test" will be used in this decision to refer to all elements collected during the investigation.</w:t>
      </w:r>
    </w:p>
    <w:p>
      <w:r>
        <w:t>16. Regarding video game products, respondents to the market test predominantly considered it to be a distinct market from brown, gray, and white products.</w:t>
      </w:r>
    </w:p>
    <w:p>
      <w:r>
        <w:t>17. In this case, the parties are both active in the supply markets for (i) small household appliances7; (ii) cameras / cinema; (iii) hi-fi / sound devices; (iv) TV / video devices; (v) computers / peripherals; (vi) telephony; and (vii) video game products.</w:t>
      </w:r>
    </w:p>
    <w:p>
      <w:r>
        <w:t>18. The competitive analysis will therefore be conducted across all seven product markets, as well as on the global market for electronic products (gray products and brown products) on one hand and the market for white products on the other.</w:t>
      </w:r>
    </w:p>
    <w:p>
      <w:r>
        <w:t>2. GEOGRAPHIC MARKETS</w:t>
      </w:r>
    </w:p>
    <w:p>
      <w:r>
        <w:t>19. Competition authorities consider that the supply markets for retail are at least national in scope, if not European.</w:t>
      </w:r>
    </w:p>
    <w:p>
      <w:r>
        <w:t>20. The notifying party believes that a European delimitation of the supply markets for household appliances is currently relevant. Firstly, it explains that the same products are distributed at the European level and that the main suppliers of electronic products are international or at least European groups, having notoriety and brand image across all Member States. Furthermore, household appliances would be standardized at the European level. Secondly, the notifying party asserts that the same suppliers would be present in several Member States with relatively similar market shares and price levels. However, it notes that negotiations for the purchase of household appliances primarily occur at the national level, with the French subsidiaries of international groups.</w:t>
      </w:r>
    </w:p>
    <w:p>
      <w:r>
        <w:t>21. The market test confirms the decision-making practice that does not exclude a national dimension of the supply markets for household appliances.</w:t>
      </w:r>
    </w:p>
    <w:p>
      <w:r>
        <w:t>22. The suppliers who responded to the market test predominantly confirmed that they are present in several countries of the European Union, where they market the same products, most often at similar price levels and without specific adaptations for French consumers. A large majority of them, however, indicate that they supply their customers from France and conduct their negotiations at the national level.</w:t>
      </w:r>
    </w:p>
    <w:p>
      <w:r>
        <w:t>23. The majority of competitors who responded to the market test are active in other countries of the European Union. However, they explain that their purchasing policy is not centralized at the European level and confirm that most do not negotiate their contracts at the European level.</w:t>
      </w:r>
    </w:p>
    <w:p>
      <w:r>
        <w:t>24. Finally, several brands of household appliance distributors are only active in France, including one of the main competitors of the parties, Boulanger.</w:t>
      </w:r>
    </w:p>
    <w:p>
      <w:r>
        <w:t>25. In this case, the question of the geographical delimitation of the supply markets for household appliances may remain open, with the conclusions of the competitive analysis remaining unchanged.</w:t>
      </w:r>
    </w:p>
    <w:p>
      <w:r>
        <w:t>7 While Darty is active in the segments of small and large household appliances, this is not the case for Fnac, which nevertheless marginally distributes small household appliances.</w:t>
      </w:r>
    </w:p>
    <w:p>
      <w:r>
        <w:rPr>
          <w:b/>
        </w:rPr>
        <w:t>[Pages 10–12]</w:t>
      </w:r>
    </w:p>
    <w:p>
      <w:r>
        <w:t>B. THE DOWNSTREAM MARKETS FOR THE RETAIL SALE OF ELECTRICAL APPLIANCES</w:t>
        <w:br/>
        <w:t>1. THE PRODUCT MARKETS</w:t>
        <w:br/>
        <w:t>26. The decision-making practice of competition authorities has considered a segmentation of the downstream markets for the retail sale of electrical appliances according to two criteria: the product family and the distribution channel.</w:t>
        <w:br/>
        <w:t>a) The distinction by product family</w:t>
        <w:br/>
        <w:t>i. White, brown, and gray goods</w:t>
        <w:br/>
        <w:t>27. Competition authorities traditionally distinguish within the category of electrical appliances, which includes household and electronic products, three product families:</w:t>
        <w:br/>
        <w:t>- white goods: cooktops, stoves, ovens, built-in sets, hoods, washing machines, dryers, dishwashers, refrigerators, freezers, small kitchen appliances, coffee makers, food processors, irons, and vacuum cleaners;</w:t>
        <w:br/>
        <w:t>- brown goods: televisions, camcorders, hi-fi and audio equipment, digital devices, and DVD players;</w:t>
        <w:br/>
        <w:t>- gray goods: personal computers, screens, peripherals (printers or scanners), keyboards, modular accessories or spare parts (memory cards or additional hard drives), software, and telephony.</w:t>
        <w:br/>
        <w:t>28. Regarding the distribution of white goods, the decision-making practice has left open the question of a possible sub-segmentation between small and large appliances.</w:t>
        <w:br/>
        <w:t>29. Finally, competition authorities have also considered that a finer segmentation of the market between "low-end" and "high-end" products is not relevant, as retailers generally offer a wide assortment of products, regardless of their marketing positioning.</w:t>
        <w:br/>
        <w:t>30. The notifying party considers that there is currently a global market encompassing brown and gray goods, particularly due to the convergence of technologies, as an increasing number of so-called "connected" brown goods allow for uses previously reserved for gray goods, leading to the interpenetration of these two product families.</w:t>
        <w:br/>
        <w:t>31. However, the convergence of technologies currently concerns too limited a number of products to challenge the segmentation of the markets for the distribution of these two categories of products. Moreover, the functional convergence of different products does not necessarily imply that they are considered substitutable from a demand perspective. In this regard, it is important to distinguish the market for the distribution of brown and gray goods from that of the manufacturing and sale of each product category, which is not affected by the present operation. The decision-making practice regarding concentration operations between companies active in the manufacturing and sale of different electronic products thus defines the relevant markets for the production and sale of each type of product, for example, headphones, televisions, computers, etc.</w:t>
        <w:br/>
        <w:t>32. The situation is different for the markets concerned in the present case, which relate to distribution services. In terms of the distribution of brown and gray goods, the decision-making practice of the Authority has already had the opportunity to note that "even if some elements of convergence between brown and gray goods can be observed (customer use, technology, suppliers, ...), the distributor's business is still structured around this distinction and not all specialists offer all these products (Fnac, for example, is absent from the white goods segment). The services and advice offered also argue for a distinction between these three product categories."</w:t>
        <w:br/>
        <w:t>33. This observation is confirmed in the present case, which concerns the concentration of two of the main retail brands of electronic products. Each of the parties distributes complete ranges of brown and gray goods through points of sale that are generally similar in format. Likewise, some players remain specialized in the distribution of only one product category, brown (brands like Cobrason or Magma) or gray (Apple Stores), with a generally high-end positioning.</w:t>
        <w:br/>
        <w:t>34. Finally, the market test did not confirm the position asserted by the notifying party, as the respondents contested the existence of a single product category. They highlighted the existence of a number of "mono-category" suppliers. Other distributors also reminded that negotiations between suppliers and distributors are conducted by product category, and that some distributors only distribute one family of products.</w:t>
        <w:br/>
        <w:t>35. Therefore, there is no reason to challenge the segmentations retained by the decision-making practice of the Authority in the context of the present operation. The competitive analysis will thus be conducted on the markets for the distribution of brown goods, on the one hand, and gray goods, on the other.</w:t>
        <w:br/>
        <w:t>ii. Multimedia entertainment products</w:t>
        <w:br/>
        <w:t>36. Regarding the distribution of "multimedia entertainment" products, the decision-making practice of the Authority has considered the existence of a market for game consoles, console accessories, games for consoles and PCs, while leaving the question of its exact delimitation open. A finer delimitation by product type between (i) game software, (ii) consoles, and (iii) video game accessories had also been mentioned by the minister responsible for the economy.</w:t>
        <w:br/>
        <w:t>37. The notifying party considers that the video game market falls within the category of gray goods, and more broadly within a global market for electronic products, including gray and brown goods. However, the vast majority of respondents to the market test believe that the distribution of entertainment and multimedia products corresponds to a distinct market from the distribution of brown and/or gray goods.</w:t>
        <w:br/>
        <w:t>38. The Authority has excluded from the competitive analysis the dematerialized games sold remotely. Indeed, it noted that while the video game sector is characterized by constant and rapid innovation, particularly in terms of dematerialization, the term "dematerialized games" covers very heterogeneous products, such as digital versions of games for PCs or consoles that already exist in physical formats, free games, or online games. These games can be offered on devices (tablets, smartphones, etc.) that, unlike consoles, are not primarily dedicated to video gaming. The Authority also noted that providers of dematerialized games differ from traditional online providers of physical video game products. Thus, dematerialized games are not included in the market for the distribution of video game products, which does include software, consoles, and video game accessories.</w:t>
        <w:br/>
        <w:t>39. Therefore, video game products will be subject to a specific analysis, in accordance with the decision-making practice of the Authority.</w:t>
        <w:br/>
        <w:t>40. The competitive analysis will thus focus on the market for gray goods, the market for brown goods, and the market for video game products.</w:t>
        <w:br/>
        <w:t>b) The distinction by sales channel</w:t>
        <w:br/>
        <w:t>i. Methodological clarifications</w:t>
        <w:br/>
        <w:t>41. The definition of the relevant market, a determining assessment element in the present case, has been the subject of an in-depth examination that has led to the collection of several types of elements during the investigation. In addition to the internal documents of the parties, the quantitative data produced, the analyses from the Altermind firm, as well as several econometric studies from the Mapp firm submitted to the file by the notifying party, the Authority relies, in its assessment in the present case, on the results of two surveys whose methodology should be presented.</w:t>
        <w:br/>
        <w:t>42. The notifying party commissioned a first survey (hereinafter "the survey conducted for Fnac") from Ifop aimed at studying the consumption habits of the French regarding electronic products: the survey titled "Survey on the Purchasing Habits of the French Regarding Electronic Products" was conducted with a sample of 1,502 people representative of the French population aged 18 and over. The representativeness of the sample was ensured by the quota method (sex, age, profession of the head of the household) after stratification by region and agglomeration category.</w:t>
        <w:br/>
        <w:t>43. This survey for Fnac, conducted by telephone from October 30 to November 3, 2015, aimed to study the purchasing behaviors of electronic products and notably the use of distribution channels by the French population. The sample of surveyed individuals was thus questioned about their purchasing behaviors online and in electronic products (frequency of internet use, preference for purchases in-store or online, frequency of purchasing electronic products, etc.), their purchasing intentions, and finally, their perception of the different electronic product brands.</w:t>
        <w:br/>
        <w:t>44. A second survey was conducted at the request and on behalf of the Authority (hereinafter "the survey conducted for the Authority"), by the same institute. The modalities and methodology of this survey were developed jointly between the notifying party and the investigation services.</w:t>
      </w:r>
    </w:p>
    <w:p>
      <w:r>
        <w:rPr>
          <w:b/>
        </w:rPr>
        <w:t>[Pages 13–15]</w:t>
      </w:r>
    </w:p>
    <w:p>
      <w:r>
        <w:t>45. The survey was conducted with a sample of 20,960 individuals, representative of the French population, within which twelve subsamples were isolated, each containing at least 1,000 individuals. Each of these subsamples gathers buyers of a specific category of products (laptop, tablet, smartphone, digital camera, television, audio and video accessory) from one of the two brands of the parties (Fnac or Darty). The chosen product categories correspond to [confidential].</w:t>
      </w:r>
    </w:p>
    <w:p>
      <w:r>
        <w:t>46. The survey was carried out through an online self-administered questionnaire, from April 18, 2016, to May 4, 2016. The use of an in-store exit survey was ruled out as the administration time was too significant to obtain robust data from a statistical point of view given the brevity of the investigation deadlines. Furthermore, the representativeness of the respondents in relation to the clientele of the two brands, a significant portion of whom purchase online, would have been difficult to establish. The online survey nevertheless also allowed for capturing in-store purchases, through a question that specifies the modalities of purchases (in-store, online).</w:t>
      </w:r>
    </w:p>
    <w:p>
      <w:r>
        <w:t>47. The objective of the survey was to evaluate demand shifts ("diversion ratios") in two scenarios: that of a price increase of the parties' offerings following the operation (scenario 1) and that of a degradation in the quality of the parties' offerings following the operation (scenario 2). This is why only consumers who made a purchase at Fnac or Darty were surveyed: it is indeed the diversion ratios of these customers that are relevant for the analysis of the effects of the operation.</w:t>
      </w:r>
    </w:p>
    <w:p>
      <w:r>
        <w:t>48. Finally, the Authority relies in this case on the results of the market tests, hearings, and other testimonies collected during the investigation.</w:t>
      </w:r>
    </w:p>
    <w:p>
      <w:r>
        <w:t>ii. Physical Points of Sale</w:t>
        <w:br/>
        <w:t>Reminder of Decision-Making Practice</w:t>
      </w:r>
    </w:p>
    <w:p>
      <w:r>
        <w:t>49. Competition authorities usually retain three criteria to delineate relevant markets: the type of products sold, the format and size of the stores, insofar as only stores that consistently offer a wide assortment of products throughout the year exert real competitive pressure on each other.</w:t>
      </w:r>
    </w:p>
    <w:p>
      <w:r>
        <w:t>50. Thus, according to the decision-making practice of the Authority, a large specialized store (hereinafter, "GSS") in household appliances, such as Darty, competes with other GSS (Boulanger and Fnac), large multi-specialist stores (Conforama and But), which offer, in addition to household appliances, furniture and decoration products, groups of independent operators (Euronics/Gitem, Connexion, Digital or Expert), convenience stores, and large food stores (hereinafter, "GSA") as well as with hard-discount stores specialized in the retail of household appliances (Electro Dépôt).</w:t>
      </w:r>
    </w:p>
    <w:p>
      <w:r>
        <w:t>51. Regarding large multi-specialist stores, the Authority considers in its decision-making practice that they exert unequal competitive pressure on GSS as not all offer the three ranges of white, brown, and gray products, and the average size and share of household appliances vary greatly among brands. While it is over 80% for specialized stores like Darty, Connexion, or Boulanger, it is below 20% for furniture stores (But, Conforama).</w:t>
      </w:r>
    </w:p>
    <w:p>
      <w:r>
        <w:t>52. Regarding GSA, competition authorities have noted that they traditionally differ from GSS by offering narrower product ranges, assortments, and services. However, they have considered that some GSA have permanent sections comparable to those of GSS and offer a significant number of references for household appliances, generally covering the entire spectrum of brown and gray products, with the same characteristics in terms of products as GSS. The decision-making practice therefore considers these GSA as substitutable for GSS. It also estimates that below a threshold of 2,500 m² of total sales area, stores are not able to offer an assortment comparable to that offered by GSS and/or only offer household appliances sporadically as "loss leaders."</w:t>
      </w:r>
    </w:p>
    <w:p>
      <w:r>
        <w:t>53. Regarding other specialists (groups of independent operators, convenience stores), the decision-making practice considers that only groups of independent operators (such as Euronics/Gitem, Connexion, Pro&amp;Cie, Digital or Pulsat) as well as convenience stores "with a surface area of more than 300 m² [are] able to offer a diversified range of white, brown, or gray products" and can therefore compete with GSS.</w:t>
      </w:r>
    </w:p>
    <w:p>
      <w:r>
        <w:t>54. Regarding hard discount stores, the decision-making practice considers, in the retail sector of food products, that maxi-discount stores fall within the same market as supermarkets. The Authority has transposed this analysis to the retail sector of household appliances, thus taking into account brands such as Electro Dépôt in its competitive analysis.</w:t>
      </w:r>
    </w:p>
    <w:p>
      <w:r>
        <w:t>Assessment in the Specific Case</w:t>
      </w:r>
    </w:p>
    <w:p>
      <w:r>
        <w:t>55. The notifying party considers that all physical stores identified by the decision-making practice (GSS, GSA over 2,500 m², groups of independents, and convenience stores) should be included in the analysis, even if they have a sales area of less than 300 m².</w:t>
      </w:r>
    </w:p>
    <w:p>
      <w:r>
        <w:t>56. It also argues that direct sales from suppliers should be taken into account, due to a growing phenomenon of disintermediation, as well as specialist brands selling only certain electronic products, such as mobile telephony or photography, which would exert competitive pressure on the electronic products market and should therefore be included in the competitive analysis.</w:t>
      </w:r>
    </w:p>
    <w:p>
      <w:r>
        <w:t>57. The competitive pressure exerted by these latter formats of stores must be nuanced.</w:t>
      </w:r>
    </w:p>
    <w:p>
      <w:r>
        <w:t>58. Regarding GSA, several respondents to the market test pointed out that GSA exerted less competitive pressure on the parties than other GSS. The elements in the file particularly show that the competitive pressure exerted by GSA increases according to their total sales area: respondents to the market test estimated that the competitive pressure exerted by GSA with a surface area between 2,500 m² and 6,000 m² is low, that of GSA with a surface area between 6,000 m² and 10,000 m² is medium, while this pressure is high for GSA with a total surface area of more than 10,000 m².</w:t>
      </w:r>
    </w:p>
    <w:p>
      <w:r>
        <w:t>59. Only the largest hypermarkets are indeed able to allocate a share of shelf space and an assortment comparable to those of a GSS and capable of allowing effective consumer choice. The integration of GSA into the competitive analysis will therefore be weighted according to their surface area for the purposes of the competitive analysis, according to the methodology detailed in the developments below.</w:t>
      </w:r>
    </w:p>
    <w:p>
      <w:r>
        <w:t>60. Regarding points of sale with a total sales area of less than 300 m², the notifying party argues that they exert competitive pressure on GSS.</w:t>
      </w:r>
    </w:p>
    <w:p>
      <w:r>
        <w:t>61. However, it appears from the elements in the file that the notifying party does not take into account the prices charged by these actors in determining its own pricing policy at the national level. These points of sale therefore do not exert any competitive pressure on Fnac, and more generally on GSS at the national level. Similarly, this type of point of sale is not subject to competitive monitoring by GSS at the local level. They therefore do not exert any more pressure locally on price setting or on the level of services than at the national level.</w:t>
      </w:r>
    </w:p>
    <w:p>
      <w:r>
        <w:t xml:space="preserve">62. This finding is consistent with the conclusions of previous decision-making practice. Thus, in its opinion No. 07-A-06 regarding the Cafom/Fincar operation in the home equipment distribution sector, the Authority considered it inappropriate to take small formats into account in the competitive analysis of the home equipment distribution sector, estimating that: </w:t>
        <w:br/>
        <w:t>"Store format and size are also important criteria for delineating markets in that they determine, in particular, the ability of the store in question to market a greater or lesser number of products or to offer certain ancillary services (parking, etc.). Large specialized stores (GSS) thus differ from large food stores (GSA) and convenience stores. Such large specialized stores indeed offer broader product ranges and assortments as well as customer reception and advice services. Small retail generally represents only a marginal share of purchases, primarily fulfilling a convenience function or addressing only a fraction of the clientele (non-motorized individuals, etc.)."</w:t>
      </w:r>
    </w:p>
    <w:p>
      <w:r>
        <w:t>63. This viewpoint is also confirmed by respondents to the market test who predominantly believe that the threshold of 300 m², retained by the decision-making practice, remains justified.</w:t>
      </w:r>
    </w:p>
    <w:p>
      <w:r>
        <w:t>64. In this case, the formats of points of sale with a surface area of less than 300 m² retained by the notifying party appear to be very disparate and likely, for the most part, to satisfy convenience purchases. The assortment available in brown and/or gray products is generally limited, as this type of store only has a reduced range of products. The parties do argue that some points of sale are backed by brands with websites allowing them to offer a complete range of products and benefit from online accessible stock. However, this characteristic tends to equate at least partially such points of sale with online sellers, whose integration into the relevant market is a distinct issue examined below.</w:t>
      </w:r>
    </w:p>
    <w:p>
      <w:r>
        <w:t>65. Ultimately, large GSA and GSS have a range breadth that is incomparable to stores of less than 300 m², which thus have a more restricted catchment area. Furthermore, stores of less than 300 m² generally pursue less attractive pricing policies due to their less favorable purchasing conditions. They are therefore not considered, by the main distributors of electronic products, as close competitors.</w:t>
      </w:r>
    </w:p>
    <w:p>
      <w:r>
        <w:rPr>
          <w:b/>
        </w:rPr>
        <w:t>[Pages 16–18]</w:t>
      </w:r>
    </w:p>
    <w:p>
      <w:r>
        <w:t xml:space="preserve">66. Stores with a total sales area of less than 300 m² will therefore not be taken into account for the competitive analysis.  </w:t>
        <w:br/>
        <w:t xml:space="preserve">67. Regarding mono-specialist points of sale, the notifying party considers that the stores of resellers (including operators) of fixed and mobile telephony products, photo specialists, as well as specialists in computer products, compete with the GSS.  </w:t>
        <w:br/>
        <w:t xml:space="preserve">68. However, these mono-specialist distributors only offer one category of products in common with the parties. They thus have a narrow product range and operate points of sale whose attractiveness is not comparable to that of GSS, on which they cannot therefore exert significant competitive pressure.  </w:t>
        <w:br/>
        <w:t xml:space="preserve">69. This finding is confirmed in this case by the absence of local competitive interaction with the parties' points of sale. Thus, when conducting price surveys in competing stores, GSS generally do not conduct any surveys in the specialist shops located in their catchment area. For example, the Darty store located at […] (Paris) indicates that it only conducts surveys at Fnac […], which it considers to be its only competitor, even though an SFR store is present in its catchment area. Similarly, the Boulanger store located in the Opéra district of Paris believes it is only in direct competition with Fnac and Darty19.  </w:t>
        <w:br/>
        <w:t xml:space="preserve">70. Finally, the notifying party claims to be under particular competitive pressure from the points of sale dedicated to mobile telephony of the main telecommunications operators (SFR, Orange, and Bouygues Telecom) due to, among other things, their notoriety among consumers. However, Fnac fails to note that the telephony products marketed by the telecommunications operators are predominantly so-called "subsidized" terminals, in the sense that they are marketed at a reduced price as part of a subscription to telephony that includes a minimum commitment period. The common segment of customers likely to turn to the parties are consumers wishing to purchase an "unlocked" terminal. The shops of the telecommunications operators therefore primarily compete with each other for the marketing of subscriptions, and not for the sale of "unlocked" terminals, as each of these operators confirmed during the market test.  </w:t>
        <w:br/>
        <w:t xml:space="preserve">71. Consequently, the concerned specialist stores with total areas of less than 300 m² will be excluded from the competitive analysis.  </w:t>
        <w:br/>
        <w:t xml:space="preserve">72. Regarding the consideration of manufacturers' points of sale, the majority of them believe they are not in competition with distributors, but act as a "showcase" for their products. Several even note that their own sales network benefits their distributors and indicate that they have observed that the establishment of their store near an electronics distributor increased the latter's sales. Furthermore, competing distributors of the parties have mostly estimated in their responses to the market test that the competitive pressure exerted by manufacturers was low.  </w:t>
        <w:br/>
        <w:t xml:space="preserve">73. The situation of Apple points of sale ("Apple Store") stands out, however, due to its specificity. Apple indeed has a more extensive network of physical stores than other manufacturers, consisting of stores with a much larger area (770 m² on average), systematically exceeding 300 m², unlike the points of sale of other manufacturers. Apple is also considered by many respondents to the market test, and the notifying party itself, as a competitor of other distributors of brown and gray products, such as GSS, GSA, and independent groups.  </w:t>
        <w:br/>
        <w:t xml:space="preserve">19 [confidential].  </w:t>
        <w:br/>
        <w:t xml:space="preserve">74. Similarly, from the consumer's perspective, a survey conducted by Ifop at the request of the Authority shows that in the event of unavailability of certain products at Fnac (tablet, computer, and smartphone in particular), between 5.6% and 8.9% of customers would have postponed their purchase to an Apple Store. These postponement rates are significantly higher than those observed towards independent stores (less than 1% of respondents) or multi-specialists (less than 3%).  </w:t>
        <w:br/>
        <w:t xml:space="preserve">75. In any case, insofar as the points of sale of manufacturers, with the exception of Apple Stores, have a total area of less than 300 m², their inclusion or not in the competitive analysis does not alter its conclusions.  </w:t>
        <w:br/>
        <w:t xml:space="preserve">76. It follows from the above that Apple stores will be taken into account for the purposes of the competitive analysis.  </w:t>
        <w:br/>
        <w:t xml:space="preserve">77. In conclusion, GSA stores of more than 2,500 m², multi-specialists, hard-discount stores specialized in the retail of household appliances, independent groups, and proximity stores with a total area exceeding 300 m² as well as the physical points of sale of Apple fall within the same market as GSS. The different degrees of competitive pressure exerted by these categories of distributors will be taken into account at the stage of the competitive analysis.  </w:t>
        <w:br/>
        <w:t xml:space="preserve">iii. Distance Sales  </w:t>
        <w:br/>
        <w:t xml:space="preserve">Introduction  </w:t>
        <w:br/>
        <w:t xml:space="preserve">78. In a previous decision regarding the markets for brown and gray electronic products20, the Authority considered that online sales and in-store sales each belonged to a distinct product market. It noted several elements that hinder the substitutability of these two sales channels, in particular:  </w:t>
        <w:br/>
        <w:t xml:space="preserve">- the difference between these channels in terms of consumer experience (immediate availability of the product and inspection of the product in-store versus the possibility of ordering at any time online);  </w:t>
        <w:br/>
        <w:t xml:space="preserve">- the differences in service offered within these two distribution channels, with the level of service generally being higher at click and mortar;  </w:t>
        <w:br/>
        <w:t xml:space="preserve">- the notable differences between the websites of pure players21 and those of click and mortar, the latter needing to maintain consistency between their online and in-store commercial strategies;  </w:t>
        <w:br/>
        <w:t xml:space="preserve">- the price differences between the two channels, with the pricing policy of pure players being more aggressive.  </w:t>
        <w:br/>
        <w:t xml:space="preserve">79. In its opinion No. 12-A-20 of September 18, 2012, regarding the competitive functioning of e-commerce, the Authority did not exclude that the substitution relationship between the two distribution channels could increase in the future, due to the growing penetration of the internet in households and the increase in the number of consumers making their purchases through this channel.  </w:t>
        <w:br/>
        <w:t xml:space="preserve">80. The notifying party considers in this case that the distinction according to the distribution channel is no longer relevant, given the total substitutability that would now exist between the sales of household appliances in stores and at a distance (mostly consisting of online sales). It argues that both channels offer similar product ranges, similar services, and have equivalent notoriety. It further notes that the pricing policies of the different players tend to converge due to the necessary price alignment of physical stores with the sites of pure players such as Amazon or Cdiscount. It also notes that the so-called "omnichannel" distribution model, which requires the simultaneous presence of distributors across different channels, is experiencing strong development, accompanying the evolution of the consumer purchasing journey, who now easily switches from one sales channel to another for the same purchase.  </w:t>
        <w:br/>
        <w:t xml:space="preserve">81. This position is confirmed by the majority of respondents to the market test conducted in the present case. The majority of the actors surveyed indeed believe that online sales and in-store sales fall within the same market, even though they believed, during the market test conducted for the examination of the HTM/Saturn operation in 2011, "that only a part of the clientele effectively arbitrates between distance selling and stores, given the differences in services offered within these two distribution channels, in particular"22.  </w:t>
        <w:br/>
        <w:t xml:space="preserve">82. The evolution of consumer behavior regarding online sales is supported by the two surveys conducted during the investigation of the present case. In particular, the survey conducted for Fnac demonstrates that price is the primary criterion for consumer choice. Similarly, this survey reveals that online information search is a crucial step in any purchasing process23, which results in stores being unable to act independently of the internet channel.  </w:t>
        <w:br/>
        <w:t xml:space="preserve">83. In this case, the substitutability of distribution channels from the demand perspective is also highlighted by a series of precise and consistent indicators relating to the penetration of online sales in electronic products, the analogy of product ranges and services offered in stores, the increasing price uniformity across different distribution channels, the development of an omnichannel distribution model, and the significant rates of demand shifts between distribution channels.  </w:t>
        <w:br/>
        <w:t xml:space="preserve">The penetration of online sales of electronic products  </w:t>
        <w:br/>
        <w:t xml:space="preserve">84. Online sales of the products concerned by the operation show significant penetration rates, although they vary by product category. Estimates differ by source, but converge to note that online sales of electronic products account for at least between 20% and 30% of total sales of these products.  </w:t>
        <w:br/>
        <w:t xml:space="preserve">85. Thus, according to a study by Forrester Research24, cited by the analyses of Altermind and Professors Sraer and Thesmar25, the penetration rate of online sales in France was 33% for computers, 28% for computer peripherals, and 27% for consumer electronics in 2013. It was 28% for video games. According to a study by GfK and the Federation of e-commerce and distance selling ("Fevad")26, which brings together the main players in the sector, the penetration rate of online sales was 24.6% for computer products, 21.1% for photo/video products, 21.4% for mobile telephony products, and 15% for consumer electronics in 2014.  </w:t>
        <w:br/>
        <w:t xml:space="preserve">22 Decision No. 11-DCC-87 cited §33.  </w:t>
        <w:br/>
        <w:t xml:space="preserve">23 It notably emerges from the aforementioned survey that the majority of respondents search for information online before their purchase, such as product sheets, online comparisons, the manufacturer's or brand's website, as well as online customer reviews.  </w:t>
        <w:br/>
        <w:t xml:space="preserve">24 Forrester research online retail forecast, 2013 to 2018, Western Europe.  </w:t>
        <w:br/>
        <w:t xml:space="preserve">25 David Sraer and David Thesmar, "Competition between physical distribution and Internet distribution, a national pressure," May 2016.  </w:t>
        <w:br/>
        <w:t>26 GfK, Fevad, "The e-commerce market for household equipment and cultural goods in 2014."</w:t>
      </w:r>
    </w:p>
    <w:p>
      <w:r>
        <w:rPr>
          <w:b/>
        </w:rPr>
        <w:t>[Pages 19–21]</w:t>
      </w:r>
    </w:p>
    <w:p>
      <w:r>
        <w:t>Weight of e-commerce in value</w:t>
        <w:br/>
        <w:t>January-September 2014 / Fevad-Gfk</w:t>
        <w:br/>
        <w:t>Online Sales Physical Store Sales</w:t>
        <w:br/>
        <w:t>120</w:t>
        <w:br/>
        <w:t>100</w:t>
        <w:br/>
        <w:t>80</w:t>
        <w:br/>
        <w:t>60 75.4% 78.9% 78.6% 82.7% 85% 85.5%</w:t>
        <w:br/>
        <w:t>40</w:t>
        <w:br/>
        <w:t>20</w:t>
        <w:br/>
        <w:t>24.6% 21.1% 21.4% 17.3% 15% 14.5%</w:t>
        <w:br/>
        <w:t>0</w:t>
        <w:br/>
        <w:t>Computing Photo / Video Telecom Large Electronics Small</w:t>
        <w:br/>
        <w:t>Household Appliances Consumer Electronics</w:t>
        <w:br/>
        <w:t>86. These rates have experienced significant growth as they were, for household appliances, 6.7% in 2006 and 12% in 201027. In a prospective analysis, it is appropriate to examine to what extent this trend is likely to persist in the medium term. According to estimates from Fevad and Forrester Institute, the growth of online sales is expected to continue.</w:t>
        <w:br/>
        <w:t>87. The Forrester Institute28 estimates that the growth of online sales of consumer electronics would be 9.6% between 2013 and 2018, reaching 34.6% of total sales in this category by 2018. However, the scope of this forecast should be put into perspective. The Forrester study dates back to early 2014 and bases its estimates on extrapolations of sales figures from 2012 and 2013. According to the study, the market share of online sales of brown goods was supposed to be nearly 30% in 201429 while it actually did not exceed 18% (see below). The study therefore overestimates the growth of online sales.</w:t>
        <w:br/>
        <w:t>88. According to the documents in the file, the evolution of online sales of gray and brown products from 2012 to 2014 is as follows:</w:t>
        <w:br/>
        <w:t>27 See decision No. 11-DCC-87 cited above.</w:t>
        <w:br/>
        <w:t>28 Forrester research online retail forecast 2013 to 2018 (Western Europe).</w:t>
        <w:br/>
        <w:t>29 It should also be noted that the "brown" products considered in the Forrester study do not exactly correspond to the category of brown products retained in the file. More specifically, the category of electronic products studied by Forrester includes the following additional products: "Video (including TVs, home entertainment systems, DVD players, and recorders), game consoles, static audio (such as hi-fi systems, CD players, and turntables), portable audio (such as MP3 players and Walkmans), car audio, and home communications equipment (such as telephones, mobile phone handsets, and other terminal equipment). Tablets are included in the Computers category." These additional products could help explain the overestimations of the study.</w:t>
        <w:br/>
        <w:t>19</w:t>
      </w:r>
    </w:p>
    <w:p>
      <w:r>
        <w:t>Evolution of the market share of online sales</w:t>
        <w:br/>
        <w:t>Gray Brown</w:t>
        <w:br/>
        <w:t>Market Market VAD Share of the Global Market Market VAD Share of</w:t>
        <w:br/>
        <w:t>global (€) (€) VAD (€) (€) the VAD</w:t>
        <w:br/>
        <w:t>2012 7,821,477,129 1,920,734,694 24.6% 5,578,127,096 979,386,059 17.6%</w:t>
        <w:br/>
        <w:t>2013 8,052,812,687 2,085,457,344 25.9% 4,836,409,044 870,235,644 18%</w:t>
        <w:br/>
        <w:t>2014 8,137,936,603 2,209,794,906 27.2% 4,508,097,383 800,277,385 17.8%</w:t>
        <w:br/>
        <w:t>89. These data reflect a growth in the market share of online sales for gray products and stagnation of these sales for brown products. The extent of the changes differs according to the sources used. For example, the data from the GfK institute submitted to the file by the notifying party allow for the calculation of the following market shares for the same period:</w:t>
        <w:br/>
        <w:t>Market share of online sales of Market share of online sales of</w:t>
        <w:br/>
        <w:t>gray brown</w:t>
        <w:br/>
        <w:t>2012 [10-20]% [10-20]%</w:t>
        <w:br/>
        <w:t>2013 [10-20]% [10-20]%</w:t>
        <w:br/>
        <w:t>2014 [20-30]% [10-20]%</w:t>
        <w:br/>
        <w:t>90. The levels of market shares and the extent of variations over time therefore differ according to the estimates, but the conclusions that can be drawn from them are identical: the market share of online sales is increasing for gray products while it tends to stagnate for brown products (with a growth of only [0-5] points between 2013 and 2014 according to GfK data).</w:t>
        <w:br/>
        <w:t>91. Fevad, heard on February 23, 2016, confirms that the growth of online sales is very variable depending on the products, particularly within the "gray" category, and estimates that one should not expect an evolution of more than 1 to 2 points per year over the next two to three years.</w:t>
        <w:br/>
        <w:t>92. According to Fevad and the operators heard in the session, the evolution of the sector is currently experiencing a marked inflection due to the adoption by major physical distributors of an omnichannel model, with only the main pure players managing to maintain a significant and sustainable presence in the market. A significant portion of the growth of online sales is therefore now expected from omnichannel distributors, making precise growth forecasts difficult to establish, even if all collected estimates tend to show that the penetration of online sales should continue to progress.</w:t>
        <w:br/>
        <w:t>93. All of these elements at least allow us to observe that the penetration rates of online sales in total market sales are significant and sustainable. The growth prospects will be analyzed at the stage of examining the effects of the operation. In any case, it emerges from the elements in the file that the importance of online sales largely explains the organizational and commercial choices made by the parties in the recent past.</w:t>
        <w:br/>
        <w:t>Documentary and internal strategic elements</w:t>
        <w:br/>
        <w:t>94. Both the internal documents of the parties and their strategic choices reflect their adoption of a strategic turnaround largely developed in response to a market environment in which the positioning of an electronic products distributor cannot ignore the consideration of online sales.</w:t>
        <w:br/>
        <w:t>95. Firstly, each of the parties has modified its organization in favor of a single commercial direction, without distinction according to distribution channels. Fnac has notably implemented, since 2011, the strategic plan "Fnac 2015", whose main axes were the development of stores (densification of the network and improvement of customer satisfaction), digital (strengthening of the offer, interfaces, and delivery services) as well as the strengthening of Fnac's cultural commitment. Regarding the digital aspect, it appears from both Fnac's internal strategic documents and its public strategic orientations available on its website that it aims to take into account the omnichannel nature of the market by creating a customer journey that combines social networks, call centers, stores, digital kiosks in stores, improved website, purchases and searches on mobiles and tablets, click and collect, and catalog orders.</w:t>
        <w:br/>
        <w:t>96. Similarly, the "New Confidence Strategic Plan of Darty," launched at the end of 2012, was based in particular on the "digitalization" of Darty. Thus, the new Article 1 of Darty's Trust Contract provides for "low prices, identical in-store and online," while Article 3, relating to the "Click and Collect" service, provides for "1 hour after your purchase, pick up in stores your product purchased on darty.com if it is in stock."</w:t>
        <w:br/>
        <w:t>97. Secondly, the analysis of Fnac's internal documents confirms that it indeed takes into account online sales actors, foremost among them Amazon, in the development of its commercial and pricing strategy. In a document related to the establishment of a single commercial direction, Fnac states that "the aggressive pricing strategies implemented by online sales sites (pure players not operating a physical network, among which we can cite Amazon, Cdiscount, Pixmania, or Rue du Commerce) therefore resonate strongly with consumer expectations, which, in times of crisis, tend to focus on prices. These 'pure players' thus make price one of the main selling arguments. The absence of constraints related to the organization of in-store activity allows them to adopt a price positioning that is often more competitive than that of traditional players operating in FNAC markets through physical sales points." This same document indicates that "the rise of e-commerce results in increased price competition that contributes to the contraction of margins, reduced foot traffic in physical stores, a decrease in clientele, and a loss of value in most markets" or that "the entire FNAC market is affected by the development of this purchasing practice [online] which disrupts the model of the large specialized physical store."</w:t>
        <w:br/>
        <w:t>98. Likewise, in a [confidential] document, Fnac specifies that "[t]he rapprochement [...] occurs in a sector in full evolution whose competitive conditions are disrupted by the increasing penetration of internet pure players, their constant pressure on prices, and the concomitant improvement of their service levels, which raises fears of a market evolution in France similar to that experienced in other countries (multiplication of store closures)."</w:t>
      </w:r>
    </w:p>
    <w:p>
      <w:r>
        <w:rPr>
          <w:b/>
        </w:rPr>
        <w:t>[Pages 22–24]</w:t>
      </w:r>
    </w:p>
    <w:p>
      <w:r>
        <w:t>99. In the 2014 reference document of Fnac, which presents the competitive environment of the markets in which Fnac operates, pure players are also presented as its main competitors, in these terms: “[they] represent the majority of the online sales market. They rely on price competitiveness and an increasingly broadening of their offer. The main competitors in France are the websites Amazon, Cdiscount, Pixmania, and Rueducommerce.”</w:t>
      </w:r>
    </w:p>
    <w:p>
      <w:r>
        <w:t>100. Finally, a survey [confidential] shows that Fnac particularly takes into account Amazon's position in its commercial strategy. Thus, this survey reveals that “[...] Fnac.com customers on [...] and [...] members on [...] made their electronic product purchases on Amazon in the last 12 months” and that “Amazon continues to target our most important customers [confidential], and to attract our core target [confidential].”</w:t>
      </w:r>
    </w:p>
    <w:p>
      <w:r>
        <w:t>The analogy of product and service ranges available online and in stores</w:t>
        <w:br/>
        <w:t> Position of the notifying party</w:t>
        <w:br/>
        <w:t>101. The notifying party argues that most of the products distributed by the parties are sold simultaneously in physical retail outlets and online. The maintenance of a small quantity of products sold only through the physical channel would be justified, according to the notifying party, by their high-end positioning requiring physical presentation in stores.</w:t>
      </w:r>
    </w:p>
    <w:p>
      <w:r>
        <w:t>102. Furthermore, the notifying party notes that the services offered online would be of comparable quality for consumers, whether it concerns product promotion, information and advice prior to purchase, delivery conditions, payment methods, and after-sales services.</w:t>
      </w:r>
    </w:p>
    <w:p>
      <w:r>
        <w:t> Assessment in the specific case</w:t>
        <w:br/>
        <w:t>103. Firstly, the data submitted to the file show that the common products, sold through both channels, in stores as well as online, represent the majority of the turnover of the parties to the operation. For Darty, these products represent [90-100]% of sales both in volume and in value; for Fnac, they represent [90-100]% of sales in value and [70-80]% of sales in volume.</w:t>
      </w:r>
    </w:p>
    <w:p>
      <w:r>
        <w:t>104. The market test conducted with the competitors of the parties also concluded that they, across all categories of actors, predominantly operate an online sales site. They also predominantly believe that online sales sites generally have a wider range than physical stores, notably due to the absence of surface limitations that constrain physical stores.</w:t>
      </w:r>
    </w:p>
    <w:p>
      <w:r>
        <w:t>105. Thus, despite some reservations expressed by certain competitors, particularly regarding the supply conditions of pure players for certain products reserved for selective distribution, the market test largely confirmed that the products available in stores are also available online, with the range of products offered being broader online.</w:t>
      </w:r>
    </w:p>
    <w:p>
      <w:r>
        <w:t>106. The investigation also shows that traditional retail brands, such as Fnac, Darty, or Boulanger, are moving towards the digitalization of their stores, allowing sellers to order online products that are unavailable in the concerned store and for their websites to indicate products that can be picked up in stores.</w:t>
      </w:r>
    </w:p>
    <w:p>
      <w:r>
        <w:t>107. Secondly, previous decision-making practices were based on the persistence of differences between distance selling and in-store selling to consider that these two channels constitute distinct markets, particularly in terms of services. The Competition Authority was thus able to note that “from the consumer's perspective, purchasing in-store offers the possibility to inspect the desired product and, if necessary, to benefit from the advice of a specialized seller. Moreover, the items presented are, most of the time, available immediately. Conversely, distance selling has the advantage of allowing purchases at any time of the day and week, from one’s place of residence.” It adds that “pure players generally offer more aggressive prices but are often unable to provide the same types of services (warranties, delivery fees, vehicle rental for delivery, product setup, etc.) or, if they do offer them, they charge a higher price to their customers.”</w:t>
      </w:r>
    </w:p>
    <w:p>
      <w:r>
        <w:t>108. However, these distinctions tend to diminish. The evolution of online sales sites is thus reflected in sales advice offered to consumers, who have access to technical sheets on the purchasing site, comments and reviews from consumers who previously purchased a product, as well as comparative analyses provided by specialized sites or magazines. Similarly, some online sales sites offer real-time advice (via “chat” tools, for example).</w:t>
      </w:r>
    </w:p>
    <w:p>
      <w:r>
        <w:t>109. Thus, for example, Fnac has adapted its strategy in terms of consumer information to take into account the competition from pure players by enriching its online documentation: according to a document related to the establishment of a single commercial direction within the group, “[confidential].”</w:t>
      </w:r>
    </w:p>
    <w:p>
      <w:r>
        <w:t>110. In the same way, the notifying party argues that the modes and delivery times now ensure almost immediate product availability, similar to a purchase in a physical store. There is indeed a phenomenon of decreasing delivery times for products sold online: thus, some pure players like Amazon now offer same-day delivery, even within the hour. Furthermore, pure players or click and mortars generally all offer delivery to a pickup point or to the home at a low price compared to the amount of the purchased product. In the electronics sector, the majority of them also offer free delivery above a certain purchase amount.</w:t>
      </w:r>
    </w:p>
    <w:p>
      <w:r>
        <w:t>111. Finally, traditional brands as well as online sales actors implement product return policies and refund the difference if the consumer finds the same product at a lower price with a competitor. The consumer benefits, regardless of the chosen channel, from repair services and warranties against breakdowns, damages, and theft.</w:t>
      </w:r>
    </w:p>
    <w:p>
      <w:r>
        <w:t>112. The market test, however, notes that the competitors of the parties predominantly believe that online sales still face certain obstacles already observed in the past, notably return conditions, delivery fees and times, after-sales service conditions, consumer reluctance to pay online, or the absence of advice from a seller.</w:t>
      </w:r>
    </w:p>
    <w:p>
      <w:r>
        <w:t>113. Some of these obstacles are also still mentioned by the consumers themselves. The Ifop survey conducted for Fnac shows that 82% of respondents believe that the presence of a reliable after-sales service to call upon in case of installation difficulties or breakdowns is a reason to prefer purchasing in-store. Similarly, for 83% of respondents, the possibility of returning the product in case of dissatisfaction is a reason to prefer purchasing an electronic product in-store.</w:t>
      </w:r>
    </w:p>
    <w:p>
      <w:r>
        <w:t>114. Conversely, the competitors of the parties also note that online sales benefit from a number of advantages, such as the convenience of shopping (home delivery, the ability to order from home, absence of travel), the ability to compare products and prices across a multitude of brands, the existence of demonstration videos that can compensate for the lack of product experience, the availability of products 24/7, the breadth of the offer, the availability and accessibility of products, more attractive prices, or consumer opinions on products.</w:t>
      </w:r>
    </w:p>
    <w:p>
      <w:r>
        <w:t>115. It follows from the above that the services and advantages inherent to online or physical store sales are not perceived as strictly identical by the competitors of the parties and consumers, each channel having its own advantages. However, these characteristics do not undermine the observation of a significant degree of substitution between the two channels, particularly in light of the price uniformity and the development of a distribution model integrating both distribution channels into the purchasing journey.</w:t>
      </w:r>
    </w:p>
    <w:p>
      <w:r>
        <w:t>Price uniformity across different channels</w:t>
        <w:br/>
        <w:t> Position of the notifying party</w:t>
        <w:br/>
        <w:t>116. The notifying party produces several economic studies aimed at establishing the increasing convergence of the pricing conditions applied by the parties across the two channels, the correlation of the price levels charged by the brands in-store and online, and the impact of promotions carried out on the Fnac website, www.fnac.com, on the sales of its stores. It argues that Fnac and Darty have adopted a unique pricing policy between their website and their stores, with a refund of the difference to their customers.</w:t>
      </w:r>
    </w:p>
    <w:p>
      <w:r>
        <w:t>117. In particular, Fnac indicates that it adopted a unique pricing policy applied to both sales channels in 2013. It specifies that it receives a daily report of the prices charged online by its main competitors: [confidential]. Thus, according to Fnac, more than [80-90]% of the references of its electronic products distributed in stores today have a difference of less than […] euros compared to the online price, compared to [60-70]% of the references in 2012.</w:t>
      </w:r>
    </w:p>
    <w:p>
      <w:r>
        <w:t>118. According to the notifying party, the analysis of the price indices of all operators allows us to conclude that the prices charged by operators distributing their products both online and in stores (known as “click &amp; mortars”) are strongly constrained by pure players, similar to Fnac, which defines its unique pricing policy by following the evolution of their prices.</w:t>
      </w:r>
    </w:p>
    <w:p>
      <w:r>
        <w:t> Assessment in the specific case</w:t>
        <w:br/>
        <w:t>119. It emerges from the investigation that Fnac's prices are set: according to [confidential].</w:t>
      </w:r>
    </w:p>
    <w:p>
      <w:r>
        <w:t>120. According to the data in the file, the price of [90-100]% of Fnac's references in stock in [confidential] was primarily set based on the prices charged by pure players, [confidential]. These references also represented [80-90]% of the turnover achieved during the previous month.</w:t>
      </w:r>
    </w:p>
    <w:p>
      <w:r>
        <w:t>121. The data in the file allow for an account of the extent of the price alignments between Fnac's prices in stores and online. The following tables present the distribution.</w:t>
      </w:r>
    </w:p>
    <w:p>
      <w:r>
        <w:rPr>
          <w:b/>
        </w:rPr>
        <w:t>[Pages 25–27]</w:t>
      </w:r>
    </w:p>
    <w:p>
      <w:r>
        <w:t xml:space="preserve">price differences observed on average each month between the Fnac website and its stores for different categories of products34.  </w:t>
        <w:br/>
        <w:t xml:space="preserve">Distribution of price differences stores/online for the first half of 2015  </w:t>
        <w:br/>
        <w:t xml:space="preserve">[…]% […]% […]% […] % […] %  </w:t>
        <w:br/>
        <w:t xml:space="preserve">Laptops [70-80] % [10-20] % [5-10] % [0-5] % [0-5] %  </w:t>
        <w:br/>
        <w:t xml:space="preserve">Tablets [70-80] % [5-10] % [5-10] % [0-5] % [0-5] %  </w:t>
        <w:br/>
        <w:t xml:space="preserve">Digital cameras [80-90] % [0-5] % [0-5] % [0-5] % [0-5] %  </w:t>
        <w:br/>
        <w:t xml:space="preserve">Televisions [90-100] % [0-5] % [0-5] % [0-5] % [0-5] %  </w:t>
        <w:br/>
        <w:t xml:space="preserve">Smartphones and mobile phones [90-100] % [0-5] % [0-5] % [0-5] % [0-5] %  </w:t>
        <w:br/>
        <w:t xml:space="preserve">Game consoles [80-90] % [5-10] % [5-10] % [0-5] % [0-5] %  </w:t>
        <w:br/>
        <w:t xml:space="preserve">Desktop computers [60-70] % [20-30] % [10-20] % [0-5] % [0-5] %  </w:t>
        <w:br/>
        <w:t xml:space="preserve">Lenses [80-90] % [5-10] % [0-5] % [0-5] % [0-5] %  </w:t>
        <w:br/>
        <w:t xml:space="preserve">Camcorders [90-100] % [0-5] % [0-5] % [0-5] % [0-5] %  </w:t>
        <w:br/>
        <w:t xml:space="preserve">MP3 players [80-90] % [0-5] % [0-5] % [0-5] % [0-5] %  </w:t>
        <w:br/>
        <w:t xml:space="preserve">Distribution of price differences stores/online for the year 2014  </w:t>
        <w:br/>
        <w:t xml:space="preserve">[…]% […]% […]% […]% […] %  </w:t>
        <w:br/>
        <w:t xml:space="preserve">Laptops [70-80] % [10-20] % [5-10] % [0-5] % [0-5] %  </w:t>
        <w:br/>
        <w:t xml:space="preserve">Tablets [70-80] % [5-10] % [5-10] % [0-5] % [0-5] %  </w:t>
        <w:br/>
        <w:t xml:space="preserve">Digital cameras [90-100] % [0-5] % [0-5] % [0-5] % [0-5] %  </w:t>
        <w:br/>
        <w:t xml:space="preserve">Televisions [80-90] % [5-10] % [0-5] % [0-5] % [0-5] %  </w:t>
        <w:br/>
        <w:t xml:space="preserve">Smartphones and mobile phones [90-100] % [0-5] % [0-5] % [0-5] % [0-5] %  </w:t>
        <w:br/>
        <w:t xml:space="preserve">Game consoles [80-90] % [5-10] % [0-5] % [0-5] % [0-5] %  </w:t>
        <w:br/>
        <w:t xml:space="preserve">Desktop computers [60-70] % [20-30] % [10-20] % [0-5] % [0-5] %  </w:t>
        <w:br/>
        <w:t xml:space="preserve">34 For example, on September 1, 2015, [70-80] % of laptop references on average each month show price differences of less than […] % between online prices and store prices.  </w:t>
        <w:br/>
        <w:t xml:space="preserve">25  </w:t>
        <w:br/>
        <w:t xml:space="preserve">[…]% […]% […]% […]% […] %  </w:t>
        <w:br/>
        <w:t xml:space="preserve">Lenses [70-80] % [10-20] % [0-5] % [0-5] % [0-5] %  </w:t>
        <w:br/>
        <w:t xml:space="preserve">Camcorders [70-80] % [10-20] % [5-10] % [0-5] % [0-5] %  </w:t>
        <w:br/>
        <w:t xml:space="preserve">MP3 players [50-60] % [5-10] % [10-20] % [10-20] % [0-5] %  </w:t>
        <w:br/>
        <w:t xml:space="preserve">122. It follows that the vast majority of items show low price differences (less than […]%) between prices charged in stores and online. However, price differences may persist for certain items. This is particularly the case for laptops, tablets, and MP3 players, where more than […]% of references show differences exceeding […]% each month. The price differences for these last three categories of products, however, have tended to decrease in 2015.  </w:t>
        <w:br/>
        <w:t xml:space="preserve">123. The notifying party produced an economic study that also shows a convergence between the price indices of Fnac stores, its website, and the two main pure players for certain product categories35. The price indices used in this study were constructed from internal data from Fnac and the [confidential] database that records the daily prices charged by competitors on their websites. Since brands are likely to offer different product ranges, a simple calculation of average prices would not accurately reflect the actual pricing position of each brand. Indeed, a brand offering a higher proportion of premium products will necessarily have a higher average price than its competitors. However, it would not necessarily be more expensive than its competitors in the sense that each reference taken individually would not be sold at a price higher than that of competitors. The notifying party therefore proposes an econometric estimation of the price indices of the players that neutralizes the effects related to the composition of the offers of these players. A regression is thus performed to explain the prices charged by each brand on each product by a fixed effect specific to the product and a fixed effect specific to the brand. This methodology allows for the comparison of prices among different distributors while controlling for the composition of their offers (which is captured by the "product" fixed effect)36.  </w:t>
        <w:br/>
        <w:t xml:space="preserve">124. It follows that, after charging substantially higher prices than Amazon and Cdiscount for the sale of digital cameras in 2012 and 2013, Fnac's prices have significantly decreased to align more closely with Cdiscount's prices.  </w:t>
        <w:br/>
        <w:t xml:space="preserve">35 Mapp, "Economic Analysis of the Convergence between Fnac and Darty - Evaluation of the Competitive Pressure of Online Sales of Electronic Products on Physical Brands," February 17, 2016.  </w:t>
        <w:br/>
        <w:t xml:space="preserve">36 The obtained indices also show a strong downward trend due to the decrease in prices of electronic products; this downward trend is removed from the price indices to better highlight the relative price developments of the different brands.  </w:t>
        <w:br/>
        <w:t xml:space="preserve">26  </w:t>
        <w:br/>
        <w:t xml:space="preserve">Evolution of prices of pure players and Fnac for digital cameras between 2012 and 2015  </w:t>
        <w:br/>
        <w:t xml:space="preserve">1  </w:t>
        <w:br/>
        <w:t xml:space="preserve">. 5  </w:t>
        <w:br/>
        <w:t xml:space="preserve">0  </w:t>
        <w:br/>
        <w:t xml:space="preserve">x .  </w:t>
        <w:br/>
        <w:t xml:space="preserve">price  </w:t>
        <w:br/>
        <w:t xml:space="preserve">d  </w:t>
        <w:br/>
        <w:t xml:space="preserve">e 0  </w:t>
        <w:br/>
        <w:t xml:space="preserve">c  </w:t>
        <w:br/>
        <w:t xml:space="preserve">di  </w:t>
        <w:br/>
        <w:t xml:space="preserve">n  </w:t>
        <w:br/>
        <w:t xml:space="preserve">I  </w:t>
        <w:br/>
        <w:t xml:space="preserve">5  </w:t>
        <w:br/>
        <w:t xml:space="preserve">0  </w:t>
        <w:br/>
        <w:t xml:space="preserve">-.  </w:t>
        <w:br/>
        <w:t xml:space="preserve">1  </w:t>
        <w:br/>
        <w:t xml:space="preserve">-.  </w:t>
        <w:br/>
        <w:t xml:space="preserve">2012m7 2013m7 2014m7 2015m7  </w:t>
        <w:br/>
        <w:t xml:space="preserve">Date  </w:t>
        <w:br/>
        <w:t xml:space="preserve">Fnac Stores Cdiscount  </w:t>
        <w:br/>
        <w:t xml:space="preserve">Fnac.com Amazon  </w:t>
        <w:br/>
        <w:t xml:space="preserve">125. These data thus confirm the leading role played by the lowest prices observed online, to which Fnac tends to align. The data, however, illustrate a significant price gap with Amazon, which offers higher prices for digital cameras.  </w:t>
        <w:br/>
        <w:t>27</w:t>
      </w:r>
    </w:p>
    <w:p>
      <w:r>
        <w:rPr>
          <w:b/>
        </w:rPr>
        <w:t>[Pages 28–30]</w:t>
      </w:r>
    </w:p>
    <w:p>
      <w:r>
        <w:t>126. In the same way, for camcorders, after having charged substantially higher prices than its competitors, the prices of Fnac and the two pure players converged in 2015.</w:t>
        <w:br/>
        <w:t>Price Evolution of Pure Players and Fnac for Camcorders between 2012 and 2015</w:t>
        <w:br/>
        <w:t>127. The same observation can be made in the television segment (from which Amazon has withdrawn) where Fnac's prices have approached those of Cdiscount.</w:t>
        <w:br/>
        <w:t>Price Evolution of Pure Players and Fnac for Televisions between 2012 and 2015</w:t>
      </w:r>
    </w:p>
    <w:p>
      <w:r>
        <w:t>128. Price differences have also significantly diminished for smartphones and mobile phones.</w:t>
        <w:br/>
        <w:t>Price Evolution of Pure Players and Fnac for Smartphones between 2012 and 2015</w:t>
        <w:br/>
        <w:t>129. Finally, price differences are also low for video game consoles.</w:t>
        <w:br/>
        <w:t>Price Evolution of Pure Players and Fnac for Video Game Consoles between 2012 and 2015</w:t>
      </w:r>
    </w:p>
    <w:p>
      <w:r>
        <w:t>130. It should be noted, however, that for certain product categories, the prices charged by Fnac remain higher than those charged by pure players. This is particularly the case for [confidential].</w:t>
        <w:br/>
        <w:t>131. The notifying party further indicates that a uniform pricing policy applies to the Darty brand. Furthermore, Darty has extended its price difference refund policy to all competing brands, including pure players, who now represent more than [40-50]% of refund requests.</w:t>
        <w:br/>
        <w:t>132. It also emerges from the investigation that the majority of the parties' competitors have also confirmed adopting a unified pricing policy and aligning in-store prices with those charged on their website.</w:t>
        <w:br/>
        <w:t>133. Consequently, the price convergence between Fnac's prices and those of pure players is now observable and tends to generalize, even if there is not yet a general alignment of prices across all products. This observation is also applicable to the main competitors of the parties.</w:t>
        <w:br/>
        <w:t>The Development of an Omnichannel Distribution Model</w:t>
        <w:br/>
        <w:t> Position of the Notifying Party</w:t>
        <w:br/>
        <w:t>134. The notifying party considers that the electronic products sector is marked by the unavoidable presence of the internet in the consumer's purchasing journey from both the demand and supply perspectives. Increasingly, distributors sell their products using, simultaneously or interconnectively, multiple means of distribution that relate to one another, such as physical stores, telephone, and the internet. A sale is said to be "omnichannel" if it results from an order placed online and a product pickup in-store. According to the notifying party, this type of sale now represents nearly [20-30]% of online sales in France (compared to about [10-20]% in 2013). This evolution would be explained in particular by the increase in the penetration rate of online sales in general, especially in the electronic products sector, which is particularly conducive to it.</w:t>
        <w:br/>
        <w:t> Assessment in the Specific Case</w:t>
        <w:br/>
        <w:t>135. The investigation has confirmed the evolution of the distribution conditions for electronic products. The majority of respondents to the market test confirmed that the parties' competitors believe that consumers navigate both sales channels when making a purchase of electronic products. They almost unanimously consider that consumers compare prices online and in-store and also mostly believe that the penetration of online sales will continue to increase in the coming years.</w:t>
        <w:br/>
        <w:t>136. Furthermore, the parties' competitors confirm that omnichannelity constitutes a growth driver and emphasize in this regard the success of "click and collect," which consists of ordering online and picking up the order at a pickup point or in a physical store. This purchasing journey also tends to minimize some of the disadvantages identified for online sales, particularly delivery costs and times. In France, according to Fevad, click and collect has significantly increased, rising from 13% to 21% of online buyers in one year.</w:t>
        <w:br/>
        <w:t>137. The results of the surveys conducted during the investigation confirm these findings. The Altermind/Ifop survey for Fnac first reveals a marked preference among consumers for in-store purchases. 89% of respondents stated</w:t>
      </w:r>
    </w:p>
    <w:p>
      <w:r>
        <w:rPr>
          <w:b/>
        </w:rPr>
        <w:t>[Pages 31–33]</w:t>
      </w:r>
    </w:p>
    <w:p>
      <w:r>
        <w:t>prefer to make their electronic purchases in stores, compared to only 10% who express a preference for online shopping. This survey also reveals that 64% of Fnac customers (and 59% of Darty customers) gather information online before making a purchase of electronic equipment. However, the survey highlights differences between age categories: regarding the preference for online purchases, there is an 18-point gap between those over 65 years old (2%) and those aged 25-34 (20%). However, while 99% of young people use the internet daily, the survey shows a significant increase in this usage among those over 65 years old (39% report using the internet daily).</w:t>
        <w:br/>
        <w:t>Responses to the question: "In general, when you have the choice, do you prefer to make your purchases...?"</w:t>
        <w:br/>
        <w:t>65 years and older</w:t>
        <w:br/>
        <w:t>50-64 years</w:t>
        <w:br/>
        <w:t>35-49 years</w:t>
        <w:br/>
        <w:t>25-34 years</w:t>
        <w:br/>
        <w:t>18-24 years</w:t>
        <w:br/>
        <w:t>Overall</w:t>
        <w:br/>
        <w:t>0 10 20 30 40 50 60 70 80 90 100</w:t>
        <w:br/>
        <w:t>Not concerned Online In store</w:t>
        <w:br/>
        <w:t>Source: Data from the Altermind/Ifop survey for Fnac, November 2015</w:t>
        <w:br/>
        <w:t>138. Furthermore, the survey conducted for Fnac shows that 70% of respondents have reconsidered a purchase plan in-store after finding a cheaper product online.</w:t>
        <w:br/>
        <w:t>139. In addition, the results of this survey indicate that, from the consumers' perspective, the best offers for TV, laptops, and smartphones are found equally in stores that have both physical locations and online sales sites as well as with pure players, since Amazon, Darty, and Fnac are considered equally as having the best product offerings (17% of respondents who answered the question chose each of these brands), followed by CDiscount (15%) and GSA (14%).</w:t>
        <w:br/>
        <w:t>140. Moreover, this survey reveals that 68% of respondents have made a purchase from Darty, 64% from Fnac, 54% from Boulanger, 51% from Amazon, and 46% from Cdiscount, which shows a relatively close distribution among the distribution channels. If we consider only the customers of the parties, these rates are also high: 54% of Darty customers have purchased products on Amazon and 48% on Cdiscount; 58% of Fnac customers have made a purchase on Amazon and 47% on CDiscount.</w:t>
        <w:br/>
        <w:t>Purchases of the parties' customers from competing brands</w:t>
        <w:br/>
        <w:t>Have already purchased: Darty Customer Fnac Customer</w:t>
        <w:br/>
        <w:t>From Amazon 54% 58%</w:t>
        <w:br/>
        <w:t>From Boulanger 60% 58%</w:t>
        <w:br/>
        <w:t>From Cdiscount 48% 47%</w:t>
        <w:br/>
        <w:t>At Fnac 72% -</w:t>
        <w:br/>
        <w:t>At Darty - 77%</w:t>
        <w:br/>
        <w:t>In GSA 91% 90%</w:t>
        <w:br/>
        <w:t>Source: Data from the Altermind/Ifop survey for Fnac, November 2015</w:t>
        <w:br/>
        <w:t>141. This result is confirmed by the survey conducted for the Authority, as the brands chosen in the event of a 10% price increase by Fnac are Darty, Amazon, and Boulanger (their respective ranks varying according to the product category concerned).</w:t>
        <w:br/>
        <w:t>142. Regarding the customer purchasing journey, the survey conducted for Fnac also shows that only 18% of consumers surveyed believe that, when searching for information for a purchase of electronic products such as TVs, computers, or smartphones, the information available online is worse than that obtained in-store, while 31% believe it is better and 43% that it is equivalent. In this regard, 62% also believe that customer reviews on a given product are as important as the advice of a salesperson in-store.</w:t>
        <w:br/>
        <w:t>143. This same survey also confirms that more than half of consumers who purchased an electronic product in-store had previously consulted the offers available online (for example, 65% consulted the brand's website for the product in question, 64% consulted consumer reviews, 59% consulted sites other than that of the brand or the store of purchase, and 54% used online comparators). Conversely, the survey also demonstrates that 58% of customers who made a purchase online regularly check the prices of the relevant product in-store beforehand, and nearly half of them indicate that they seek advice in-store before making their purchase online.</w:t>
        <w:br/>
        <w:t>144. The survey conducted for Fnac thus confirms the notifying party's position and the results of the market test regarding the fact that consumers consult both sales channels before making their purchase in one of the two. The survey results confirm the prevalence of the so-called ROPO practices ("Research Online, Purchase Offline"), a purchasing journey in which the consumer searches for their product online and buys it in a physical store, and "showrooming," where the consumer goes to a store to examine the product and its price and then buys it online. This observation is linked to the increase in the rate of computer equipment among the French as well as the development of access to high-speed internet.</w:t>
        <w:br/>
        <w:t>Inter-channel demand shifts</w:t>
        <w:br/>
        <w:t>145. It emerges from the investigation that pure players are close competitors of the parties. The competitors surveyed in the context of the market test, including pure players, were invited to rank the brands of brown and/or gray electronic products according to their proximity to the parties. As a result, distributors estimate on average that Amazon is the 3rd competitor of Fnac, behind Darty.</w:t>
        <w:br/>
        <w:t>Proximity of the parties and their competitors</w:t>
        <w:br/>
        <w:t>16</w:t>
        <w:br/>
        <w:t>14 14 14</w:t>
        <w:br/>
        <w:t>13</w:t>
        <w:br/>
        <w:t>12 12 12</w:t>
        <w:br/>
        <w:t>11</w:t>
        <w:br/>
        <w:t>10 10 1100 10 10</w:t>
        <w:br/>
        <w:t>9</w:t>
        <w:br/>
        <w:t>8 8 8 88 8 8 8</w:t>
        <w:br/>
        <w:t>7 7</w:t>
        <w:br/>
        <w:t>6 6 6 6 6</w:t>
        <w:br/>
        <w:t>4</w:t>
        <w:br/>
        <w:t>3 3 3</w:t>
        <w:br/>
        <w:t>2 2 2</w:t>
        <w:br/>
        <w:t>0 0 0</w:t>
        <w:br/>
        <w:t>Proximity to Darty Proximity to Fnac</w:t>
        <w:br/>
        <w:t>Source: Responses from competitors to the market test</w:t>
        <w:br/>
        <w:t>146. Furthermore, during a second market test, competitors estimated that, in the event of a price increase of 5 to 10% for brown and/or gray products by the new entity following the operation, consumers would predominantly shift to Boulanger, Amazon, or Cdiscount. This result contributes to confirming that market players consider pure players as credible competitors of the parties.</w:t>
        <w:br/>
        <w:t>147. The observation of significant shifts of the parties' customers towards pure players and click-and-mortar brands has been confirmed and specified by the Ifop survey conducted for the Authority. It emerges that in the event of a 10% price increase by Fnac, 19.2% of customers would shift to Darty (across all electronic products), while 13.3% would shift to Boulanger, 16.1% to Amazon (this rate rising to 27.9% for the category of products "Image and Sound Accessories") and 10.21% to CDiscount. The diversion ratios from Fnac and Darty to pure players by product categories in the event of a 10% price increase are as follows:</w:t>
      </w:r>
    </w:p>
    <w:p>
      <w:r>
        <w:rPr>
          <w:b/>
        </w:rPr>
        <w:t>[Pages 34–36]</w:t>
      </w:r>
    </w:p>
    <w:p>
      <w:r>
        <w:t xml:space="preserve">Rate of pass-through in the event of a 10% price increase  </w:t>
        <w:br/>
        <w:t xml:space="preserve">(IFOP survey conducted for the Authority)  </w:t>
        <w:br/>
        <w:t xml:space="preserve">Pass-through rate Fnac to Pass-through rate Darty to  </w:t>
        <w:br/>
        <w:t xml:space="preserve">pure players pure players  </w:t>
        <w:br/>
        <w:t xml:space="preserve">Laptops 30.3% 27%  </w:t>
        <w:br/>
        <w:t xml:space="preserve">Tablets 33.1% 32.5%  </w:t>
        <w:br/>
        <w:t xml:space="preserve">Smartphones 32.5% 34.7%  </w:t>
        <w:br/>
        <w:t xml:space="preserve">Cameras 35.5% 31.6%  </w:t>
        <w:br/>
        <w:t xml:space="preserve">Televisions 21.3% 21.1%  </w:t>
        <w:br/>
        <w:t>Image and sound accessories 46% 43.9%</w:t>
      </w:r>
    </w:p>
    <w:p>
      <w:r>
        <w:t>148. These results therefore show the existence of significant diversion ratios of the parties towards pure players only. The aforementioned rates further underestimate the importance of shifts towards online purchases since they only concern demand shifts towards pure players, and the survey results do not allow for distinguishing shifts towards websites or physical points of sale of click &amp; mortars. The importance of shifts towards online sales is therefore likely to be higher.</w:t>
      </w:r>
    </w:p>
    <w:p>
      <w:r>
        <w:t>149. Conversely, the fact that the survey was conducted online may also lead to an overestimation of the pass-through rates towards pure players and online sales more generally, as the respondents are consumers who shop online and respond to surveys on the internet. However, in light of the magnitude of the above pass-through rates, the existence of significant diversion ratios of the parties towards pure players is not called into question by this potential bias.</w:t>
      </w:r>
    </w:p>
    <w:p>
      <w:r>
        <w:t xml:space="preserve">150. It follows that the distribution of electronic products online exerts a significant constraint on the distribution of brown and gray goods in physical points of sale.  </w:t>
        <w:br/>
        <w:t xml:space="preserve">Conclusion  </w:t>
        <w:br/>
        <w:t>151. It emerges from all these elements that the development of online sales in the electronic products sector over the past five years has been accompanied by a significant reduction in the differences that had been noted by previous decision-making practice between online sales and in-store sales.</w:t>
      </w:r>
    </w:p>
    <w:p>
      <w:r>
        <w:t>152. From the supply side, traditional brands have adapted their internal, pricing, and commercial strategies by developing their own online sales sites, notably to respond to the emergence of significant pure player actors in the sector. This evolution has resulted in a shift from a multichannel policy of traditional brands, in which online sales were complementary to in-store sales, to an omnichannel policy that combines both distribution channels into one in the eyes of the consumer. A central parameter of this strategy is the strong adaptation of the pricing strategy of traditional distributors in relation to that of pure players. For their part, online sales operators have simultaneously improved the services offered to customers to meet the criteria set by in-store sales.</w:t>
      </w:r>
    </w:p>
    <w:p>
      <w:r>
        <w:t>153. From the demand side, while consumers still remain attached to in-store purchases, it is undeniable, in light of the results of the investigation, that the internet has been significantly integrated into consumer purchasing behavior, both in terms of comparing offers upstream and for the act of purchase itself.</w:t>
      </w:r>
    </w:p>
    <w:p>
      <w:r>
        <w:t>154. Consequently, although the substitutability of the channels is not perfect, it appears sufficient to consider that online sales exert such competitive pressure on in-store sales that these two channels must now be regarded as part of the same market.</w:t>
      </w:r>
    </w:p>
    <w:p>
      <w:r>
        <w:t xml:space="preserve">155. The competitive analysis will therefore be conducted on the market for the retail distribution of brown and gray electronic products, integrating both in-store sales and remote sales.  </w:t>
        <w:br/>
        <w:t xml:space="preserve">2. GEOGRAPHICAL MARKETS  </w:t>
        <w:br/>
        <w:t xml:space="preserve">a) Reminder of decision-making practice  </w:t>
        <w:br/>
        <w:t>156. In the retail sector in physical points of sale, according to decision-making practice, competition is exercised from the consumer's perspective primarily at the local level on markets whose size varies depending on the type of products concerned and the attractiveness of the stores.</w:t>
      </w:r>
    </w:p>
    <w:p>
      <w:r>
        <w:t>157. Regarding the distribution of furniture and household appliances, competition authorities have estimated that consumers are willing to travel for a duration of 20 to 45 minutes to go to a store and compare products and prices from one brand to another. This duration, however, varies depending on the size of the store and other characteristics specific to each area, such as geography, population density, or other stores located nearby. The majority of respondents to the market test validate this decision-making practice.</w:t>
      </w:r>
    </w:p>
    <w:p>
      <w:r>
        <w:t>158. Furthermore, the European Commission has noted in several decisions concerning the specialized or food distribution sector that several elements of the competitive analysis can be examined in a broader context than the local level. Indeed, significant competitive parameters can be assessed at the national level, particularly when prices are largely determined at this level by network heads, leaving little pricing flexibility to store managers. Similarly, certain non-price strategic decisions can be centralized, such as the structure of assortments, after-sales services, quality controls, advertising campaigns, customer loyalty policies (for example, through loyalty cards), promotional actions or the launch of new products, or even the store location policy.</w:t>
      </w:r>
    </w:p>
    <w:p>
      <w:r>
        <w:t xml:space="preserve">159. Regarding video game products, decision-making practice has retained the actual footprints of stores. In this case, given the low sales of video game products in the target stores (less than [0-5]% of Darty's national turnover), the actual footprints of stores for these products are not relevant for understanding the actual behavior of consumers. The analysis of these markets will therefore be conducted on the same geographical markets as those defined for brown and gray products.  </w:t>
        <w:br/>
        <w:t xml:space="preserve">b) The relevance of a national and local estimation of the market power of the parties  </w:t>
        <w:br/>
        <w:t xml:space="preserve">i. Position of the notifying party  </w:t>
        <w:br/>
        <w:t>160. The notifying party believes that there is no difference, across the entire national territory, in the conditions of competition between remote sales and in-store sales. It explains that online sales are, by their nature, conducted at the national level. It also argues that all major traditional competitors are active at the national level, whether they are other GSS, independent groups, or GSA. It contends that the pricing and commercial policies of most of these actors would be set at the national level, identically for both channels. Finally, the notifying party recalls that consumers are able to check before their purchase, at the time of the purchase, and even after it, the prices charged by competitors at the national level, thanks to the use of the internet. It concludes that the geographical dimension of the retail market for electronic products would be identical to that of the remote sales segment of electronic products, namely national.</w:t>
      </w:r>
    </w:p>
    <w:p>
      <w:r>
        <w:t xml:space="preserve">ii. Assessment in the specific case  </w:t>
        <w:br/>
        <w:t xml:space="preserve">Preliminary observations  </w:t>
        <w:br/>
        <w:t>161. As a preliminary point, it should be emphasized that determining a national pricing position does not preclude examining the effects of a concentration operation at the local level. In particular, regarding a horizontal concentration operation whose effect is to merge two networks of physical points of sale, the examination of the impact of the operation at the level of each catchment area affected by the overlapping activities of the parties must be conducted.</w:t>
      </w:r>
    </w:p>
    <w:p>
      <w:r>
        <w:t>162. In this case, the notifying party believes that the pricing position of Fnac and Darty is determined at the national level and that the price adjustments made at each store level are either small in scale or unrelated to the local degree of competition, concluding that the competitive analysis should be conducted solely at the national level. However, the decision-making practice that the notifying party relies on to support its demonstration adopts a different approach and, in some respects, the opposite of what it advocates. Thus, in particular, the British authority, in the context of the examination of the Poundland/99p operation, assessed to what extent the concentration risked harming competition by encouraging the parties, who set their prices at the national level before the operation, to adapt their commercial policy locally. Recognizing that such local adaptations were not observed before the operation, the British authority examined to what extent the structural impact of the concentration, by reducing the number of competitors in the affected local areas, risked harming competition by granting the new entity a competitive advantage.</w:t>
      </w:r>
    </w:p>
    <w:p>
      <w:r>
        <w:rPr>
          <w:b/>
        </w:rPr>
        <w:t>[Pages 37–39]</w:t>
      </w:r>
    </w:p>
    <w:p>
      <w:r>
        <w:t>together the possibility of modifying its pricing or non-pricing positioning depending on the reduction of competition in the relevant catchment areas44.</w:t>
      </w:r>
    </w:p>
    <w:p>
      <w:r>
        <w:t>163. In the present case, the quantitative and qualitative elements gathered during the investigation show that competition in the markets for brown and gray goods operates at two geographical levels, with competitive determinants being established both at the national and local levels.</w:t>
      </w:r>
    </w:p>
    <w:p>
      <w:r>
        <w:t>On the national competitive determinants</w:t>
        <w:br/>
        <w:t>164. As developed above, the rise of online sales has led operators in the sector to harmonize their pricing and commercial policies at the national level in a common manner for both sales channels, in stores and online. In this sense, the majority of respondents to the market test confirmed that they establish their commercial and pricing strategies for their offerings at the national level.</w:t>
      </w:r>
    </w:p>
    <w:p>
      <w:r>
        <w:t>165. For its part, Fnac detailed the functioning of the algorithm it uses to set the prices of its products, taking into account the prices observed on the internet, particularly those charged by pure players, which are obviously applied across the entire national territory and therefore play a guiding role in setting the pricing policy of the brand. Furthermore, the ranges of products as well as the nature and quality of the services offered also tend to be harmonized at the national level, in a common manner for both distribution channels, for most distributors in the sector.</w:t>
      </w:r>
    </w:p>
    <w:p>
      <w:r>
        <w:t>166. Given the importance of these national competitive determinants, a competitive analysis will be conducted at the national level.</w:t>
      </w:r>
    </w:p>
    <w:p>
      <w:r>
        <w:t>On the local competitive determinants</w:t>
        <w:br/>
        <w:t>167. It emerges from the investigation that operators in the sector take into account local competitive determinants in defining their commercial and pricing policies. There remain significant margins for operators to adapt their positioning in relation to local competition, whether from the parties, as evidenced by the various internal policy elements communicated, or from their competitors. A large majority of respondents to the market test also considered it relevant to assess the competitive pressure of online sales at the local level.</w:t>
      </w:r>
    </w:p>
    <w:p>
      <w:r>
        <w:t>168. In this case, several elements lead to the conclusion of strong local competitive interactions, notably the consideration of local competitive parameters, the development of the parties' physical networks, and the observation of local price alignments.</w:t>
      </w:r>
    </w:p>
    <w:p>
      <w:r>
        <w:t> The consideration of local competitive parameters</w:t>
        <w:br/>
        <w:t>169. The operators in the sector interviewed during the investigation highlighted the existence of local competitive parameters. Indeed, while the commercial and pricing strategies of the parties' competitors are also mostly determined at the national level, the managers or directors of the points of sale have the possibility to adapt prices to local competitive conditions. Thus, they conduct local competitive monitoring in nearby stores, particularly in Fnac and Darty outlets. These store visits generally have two objectives: to note the prices of certain products, often identified as bestsellers, but also to observe the quality of services offered by the competitor. Following this monitoring, the points of sale of the distributors may be led to modify their local offerings, either temporarily or permanently.</w:t>
      </w:r>
    </w:p>
    <w:p>
      <w:r>
        <w:t>170. From a pricing perspective, the margins for local adjustment consist for operators in the possibility of charging prices lower than the national prices, if applicable displayed online, in order to take into account stronger local competition. The competitors interviewed, whether they are groups of independents, integrated networks, or franchisees, notably expressed the need to adapt to local "price attacks" carried out particularly by the parties to the operation locally and temporarily, especially on the eve of weekends. Therefore, local price surveys conducted by the various operators are necessary as online price surveys cannot capture these temporary "attacks." Several store managers interviewed, including Darty store managers, confirmed the existence of these price attacks and the leeway that operators in the sector have at the local level to launch these promotional operations and to counter them. The extent of the observed price reductions can vary, but is generally perceived as significant enough to encourage consumer purchases.</w:t>
      </w:r>
    </w:p>
    <w:p>
      <w:r>
        <w:t>171. Regarding the competitive monitoring conducted on the qualitative aspects of the offering, the operators interviewed also believe it is timely at the local level. Thus, the quality of services offered by the inspected store, customer flow, store ambiance, presentation of the offering, delivery, opening hours, and quality of reception are notably analyzed. Store managers, who monitor these various aspects of the competing offering in nearby stores, can then take these elements into account to improve their own service quality.</w:t>
      </w:r>
    </w:p>
    <w:p>
      <w:r>
        <w:t> The opening of new points of sale by the parties</w:t>
        <w:br/>
        <w:t>172. The parties are implementing a policy of opening points of sale in France under franchise, thereby developing networks to increasingly fine-tune the national territory and thus get closer to the end customer. During the period 2011-2015, Fnac closed four "traditional" format stores while simultaneously opening 36 points of sale (two "traditional" stores, 18 "travel" stores, and 16 "proximity" stores). During the same period, Darty closed 33 points of sale to open 97 across France. This strengthening of the territorial network of the two brands reflects the importance for these brands to have proximity points of sale capable of meeting consumer needs not covered by their online offering.</w:t>
      </w:r>
    </w:p>
    <w:p>
      <w:r>
        <w:t>173. This strategy can only be understood in light of consumer behavior, whose choices, if they include the internet in the purchasing journey, remain strongly subject to a proximity imperative. It emerges notably from the testimonies of the store managers interviewed during the investigation that customers make their purchases close to their homes or workplaces, with the extent of the journeys they are willing to undertake varying according to the characteristics of the areas considered. It follows that the distance consumers are willing to cover for their purchases remains a determining parameter of competition.</w:t>
      </w:r>
    </w:p>
    <w:p>
      <w:r>
        <w:t>174. Furthermore, these new stores under the Fnac and Darty brands are for the vast majority operated under franchise. Currently, there are […] franchised stores in the Fnac network and […] in the Darty network, and [confidential]. However, franchisees are contractually free to determine their prices and to adapt them to local competition if they deem it relevant. In this regard, the franchise agreements of the two brands provide for a prior study of the market and local competition45.</w:t>
      </w:r>
    </w:p>
    <w:p>
      <w:r>
        <w:t>45 The standard contract communicated by Fnac provides [confidential].</w:t>
      </w:r>
    </w:p>
    <w:p>
      <w:r>
        <w:t> The existence of local price alignments</w:t>
        <w:br/>
        <w:t>175. The parties confirmed during the investigation that occasional adaptations of product prices are possible at each point of sale. Regarding Fnac, this mechanism is little used in practice: these local adjustments would thus only concern [0-5]% of the electronic products sold by the brand. Nevertheless, even in this hypothesis, and in light of the existence of this mechanism, the possibility of adopting a more localized pricing policy could appear timely following the operation, to the extent that the operation would modify the competitive conditions faced by the various stores at the local level. Indeed, the mere change in local competitive conditions could increase the parties' incentive to differentiate prices between stores in order to better respond to the differences in competitive intensity faced by the various stores.</w:t>
      </w:r>
    </w:p>
    <w:p>
      <w:r>
        <w:t>176. It should also be noted that, regardless of the number of products concerned, these occasional and local price modifications correspond, according to competitors of the parties, to products that are particularly attractive to consumers and likely to constitute loss leaders.</w:t>
      </w:r>
    </w:p>
    <w:p>
      <w:r>
        <w:t>177. The notifying party also acknowledges that the practice of local price adaptations according to local competitive criteria is historically more entrenched at Darty, where a greater number of price alignments are observed. Darty stores regularly monitor the prices charged by their competitors at the local level for certain of their products, and subsequently have the possibility to request the regional headquarters to align downwards on a competitor's price. Thus, for example, in January 2016, […] Darty stores in France (i.e., [50-60]%) requested […] price alignments concerning […] distinct references of electronic products, averaging […] alignments for these stores in one month.</w:t>
      </w:r>
    </w:p>
    <w:p>
      <w:r>
        <w:t>178. The observations noted for the months of September 2015, January and March 2016 are summarized in the following table:</w:t>
        <w:br/>
        <w:t>Price Alignments of Darty Stores – Electronic Products</w:t>
        <w:br/>
        <w:t>Rate of</w:t>
        <w:br/>
        <w:t>Number Number of Average rate</w:t>
        <w:br/>
        <w:t>Geographical Number of stores</w:t>
        <w:br/>
        <w:t>Period of alignments concerned</w:t>
        <w:br/>
        <w:t>concerned of price decrease</w:t>
        <w:br/>
        <w:t xml:space="preserve">(%) </w:t>
        <w:br/>
        <w:t xml:space="preserve">(%) </w:t>
        <w:br/>
        <w:t>Sept. […] […] […] [80-90] […]</w:t>
        <w:br/>
        <w:t>2015</w:t>
        <w:br/>
        <w:t>January […] […] […] [60-70] […]</w:t>
        <w:br/>
        <w:t>Paris</w:t>
        <w:br/>
        <w:t>2016</w:t>
        <w:br/>
        <w:t>March […] […] […] [50-60] […]</w:t>
        <w:br/>
        <w:t>2016</w:t>
        <w:br/>
        <w:t>Sept. […] […] […] [90-100] […]</w:t>
        <w:br/>
        <w:t>2015</w:t>
        <w:br/>
        <w:t>Inner January […] […] […] [80-90] […]</w:t>
        <w:br/>
        <w:t>Suburbs 2016</w:t>
        <w:br/>
        <w:t>March […] […] […] [80-90] […]</w:t>
        <w:br/>
        <w:t>2016</w:t>
      </w:r>
    </w:p>
    <w:p>
      <w:r>
        <w:rPr>
          <w:b/>
        </w:rPr>
        <w:t>[Pages 40–42]</w:t>
      </w:r>
    </w:p>
    <w:p>
      <w:r>
        <w:t>Rates of</w:t>
        <w:br/>
        <w:t>Number Number of Average Rate</w:t>
        <w:br/>
        <w:t>Zone Number of Stores</w:t>
        <w:br/>
        <w:t>Reference Period Alignments Concerned</w:t>
        <w:br/>
        <w:t>Alignments Concerned Price Decrease (%)</w:t>
        <w:br/>
        <w:t>(%)</w:t>
        <w:br/>
        <w:t>Sept. […] […] […] [90-100] […]</w:t>
        <w:br/>
        <w:t>2015</w:t>
        <w:br/>
        <w:t>Greater January […] […] […] [90-100] […]</w:t>
        <w:br/>
        <w:t>Crown 2016</w:t>
        <w:br/>
        <w:t>March […] […] […] [90-100] […]</w:t>
        <w:br/>
        <w:t>2016</w:t>
        <w:br/>
        <w:t>Sept. […] […] […] [60-70] […]</w:t>
        <w:br/>
        <w:t>2015</w:t>
        <w:br/>
        <w:t>January […] […] […] [40-50] […]</w:t>
        <w:br/>
        <w:t>Province</w:t>
        <w:br/>
        <w:t>2016</w:t>
        <w:br/>
        <w:t>March […] […] […] [40-50] […]</w:t>
        <w:br/>
        <w:t>2016</w:t>
        <w:br/>
        <w:t>Sept. […] […] […] [70-80] […]</w:t>
        <w:br/>
        <w:t>2015</w:t>
        <w:br/>
        <w:t>France January […] […] […] [50-60] […]</w:t>
        <w:br/>
        <w:t>Entire 2016</w:t>
        <w:br/>
        <w:t>March […] […] […] [50-60] […]</w:t>
        <w:br/>
        <w:t>2016</w:t>
        <w:br/>
        <w:t>"Source: Darty data, Mapp calculations"*</w:t>
        <w:br/>
        <w:t>179. It is observed that the price alignments practiced by Darty stores are particularly numerous in Paris and the Paris region. Thus, during the month of January 2016, [60-70]% of Parisian Darty stores were subject to this type of local price adjustments, out of a total of […] alignments on average across the affected points of sale. [80-90]% of small crown stores and [confidential] of large crown stores also made adjustments to their prices in response to local competitive conditions, with an average of […] and […] alignments for the affected stores, respectively.</w:t>
        <w:br/>
        <w:t>*</w:t>
        <w:br/>
        <w:t>Correction of material error</w:t>
        <w:br/>
        <w:t>40</w:t>
      </w:r>
    </w:p>
    <w:p>
      <w:r>
        <w:t>180. The notifying party argues that the number of these local alignments would decrease in favor of alignment with national pricing conditions. However, it bases this assertion solely on a 7-month observation period, from September 2015 to March 2016, which does not allow for any conclusions regarding the multi-year evolution of Darty's local pricing positioning.</w:t>
        <w:br/>
        <w:t>181. In any case, it should be noted that these adjustments concerned, at the end of the observation period (March 2016), [50-60]% of Darty stores in France, including [50-60]% of Parisian points of sale, [80-90]% of small crown stores, and [confidential] of large crown stores. The adjustments in question are not negligible, as they consisted of an average price decrease rate for the total observation period of around […]% for brown goods and […]% for gray goods46.</w:t>
        <w:br/>
        <w:t>182. The notifying party also provides a statistical analysis of the monthly evolution of the compliance rate with Darty's national reference price. These statistics cover the 500 best-selling products and concern observations during a period from January 2013 to July 2015. It emerges that significant variations are observed during the period, both overall and by geographic areas, particularly for brown goods. Thus, for these goods, compliance rates vary widely by area, ranging from [70-80]% to [80-90]% until 2014. The disparities by area tend to narrow during the period from 2014 to mid-2015, but the compliance rates with national reference prices remain variable, between [80-90]% and [90-100]%, with significant variations likely corresponding to seasonal sales peaks (compliance rates with the reference price tend to decrease at the end of the year)47.</w:t>
        <w:br/>
        <w:t>183. The notifying party downplays the impact of these price adjustments by noting that the share of turnover represented by sales at prices lower than the reference price tends to decrease. Nevertheless, the existence of a local component that is an integral part of Darty's pricing policy is not contested48.</w:t>
        <w:br/>
        <w:t>Conclusion on the validity of a local competitive analysis</w:t>
        <w:br/>
        <w:t>184. The markets for brown and gray goods require a local analysis of the competitive positions of the various players, given the overwhelmingly majority preference of consumers for in-store purchases. The penetration rate of online sales in the markets for brown and gray goods is indeed estimated to be between 15% and 30% according to the parties' estimates. A large proportion of the population, between 70% and 85%, continues to make purchases in stores. In this sense, the Altermind/Ifop survey conducted for Fnac shows that 89% of consumers state that they prefer to make their purchases of brown and gray goods in stores, and 64% do not plan to buy them online in the future.</w:t>
        <w:br/>
        <w:t>185. Furthermore, contrary to what the notifying party argues, taking into account the competitive pressure exerted by online sales sites on physical points of sale does not imply analyzing exclusively a national market. E-commerce is inherently a dematerialized activity, allowing each consumer to benefit from it, regardless of their location. Internet distribution is therefore not tied to a specific territory. However, understanding the online offer does not imply overlooking the local situational differences that may be available to the consumer depending on the catchment area in which they are located. Indeed, while the minority of purchases made online in the sector can be made from anywhere in the national territory, the vast majority of sales are made in stores and result from a consumer's choice made particularly based on the alternatives that are geographically accessible to them. The existence of local competitive parameters shows, moreover, that among the alternatives between which the consumer chooses, local offers are likely to respond to specific commercial and pricing logics related to the competitive situation.</w:t>
        <w:br/>
        <w:t>186. The predominant nature of sales in physical stores therefore justifies the examination of the effects of the operation on local competitive conditions, which alone can reflect the impact of the concentration on the alternatives available to the consumer. Given all these elements, the positions of the various players will be analyzed both at the national and local levels.</w:t>
        <w:br/>
        <w:t>c) Details of the local analysis of the parties' position</w:t>
        <w:br/>
        <w:t>187. It emerges from the market test that specific catchment area sizes should be retained when the stores considered are located in Paris, the Paris region, or in a large provincial city, given the specific characteristics of these different areas.</w:t>
        <w:br/>
        <w:t>i. Train station, airport, and station stores</w:t>
        <w:br/>
        <w:t>188. Fnac operates several "travel" points of sale located within city center train stations in Paris, Lyon, Metz, and Marseille. Their commercial surfaces, ranging from […] to […] m², are significantly smaller than the average surface area of stores located in these large cities, and their offering of electronic products is limited and focused on so-called "mobile" products, mainly small sound, photo, telephony, and computing devices and accessories. These stores are primarily intended for cultural editorial products (books, music) and current affairs.</w:t>
        <w:br/>
        <w:t>189. The surface area dedicated to electronic products in the six Fnac "travel" stores located in the train stations is thus between [10-20]% and [30-40]%, while editorial products represent between [60-70]% and [70-80]% of the product surface area. More specifically, the notifying party indicates that the areas dedicated to brown and gray products do not exceed […] m²49, which implies a limited offering in terms of diversity and depth of ranges.</w:t>
        <w:br/>
        <w:t>190. Regarding train station stores, the Authority has already acknowledged that the catchment area could be limited to the station in which the stores are located, as they meet the occasional needs of a transient clientele50.</w:t>
        <w:br/>
        <w:t>191. The same reasoning applies to Fnac stores located within airports. The notifying party considers, in accordance with a decision regarding practices implemented in the sector of duty-free shops in Parisian airports51, that the catchment area</w:t>
      </w:r>
    </w:p>
    <w:p>
      <w:r>
        <w:rPr>
          <w:b/>
        </w:rPr>
        <w:t>[Pages 43–45]</w:t>
      </w:r>
    </w:p>
    <w:p>
      <w:r>
        <w:t xml:space="preserve">the catchment area of Fnac "travel" in the duty-free zone must be limited to the airport or to each terminal when the configuration of the premises prevents circulation between terminals.  </w:t>
        <w:br/>
        <w:t xml:space="preserve">192. Finally, the respondents to the market test confirmed that it was relevant, for stores located in transport infrastructures, such as train stations and airports, to retain a catchment area limited to this zone.  </w:t>
        <w:br/>
        <w:t xml:space="preserve">193. For all these reasons, Fnac Travel stores located in train stations or airports will therefore be excluded from the competitive analysis at the local level insofar as the operation (i) does not generate any overlap of activities between the parties and (ii) these stores, like points of sale with a surface area of less than 300 m², do not exert sufficient competitive pressure on the retail markets for electronic products.  </w:t>
        <w:br/>
        <w:t xml:space="preserve">ii. Actual footprints  </w:t>
        <w:br/>
        <w:t xml:space="preserve">194. The Authority delineates catchment areas based on the study of the actual location of customers of a point of sale (also called "actual footprint"). The behavior of consumers in a given area can thus be specified with the data collected by the stores on the actual location of their customers. It is generally considered that the catchment area of a store can be limited to that which includes customers representing 80% of the store's turnover or 80% of the store's customers, depending on the available data52. The remainder is considered as occasional and insignificant clientele, sometimes very far from the point of sale.  </w:t>
        <w:br/>
        <w:t xml:space="preserve">195. In this case, the parties provided the actual footprints of all Darty stores53. These actual footprints were compared with the sizes of isochrone zones, delineated based on a determined travel time, proposed by the parties and their competitors. As detailed below, the zones delineated according to these two methodologies largely overlap.  </w:t>
        <w:br/>
        <w:t xml:space="preserve">196. By exception, in inner Paris, the use of actual footprints to determine the size of catchment areas is not relevant for the purposes of competitive analysis.  </w:t>
        <w:br/>
        <w:t xml:space="preserve">197. First, in several scenarios, the address of the buyers' residence is not the relevant address for calculating the actual footprint. The elements in the file, and in particular the explanations provided by the interviewed store managers, show that many Parisian customers make their purchases near their workplace and not their home. Paris constitutes a specific area in this regard as it is a destination for home-work travel for many residents of the Île-de-France, who make such commuting movements daily. Similarly, Paris is an attractive leisure area for many residents of the Île-de-France and tourists, who thus make their purchases of brown and white goods far from their homes.  </w:t>
        <w:br/>
        <w:t xml:space="preserve">198. The reasoning usually justifying the relevance of actual footprints is therefore not satisfied in the present case for Parisian stores. Indeed, actual footprints assume identifying the distance traveled by the "marginal" consumer, who is the closest consumer allowing to capture 80% of the store's turnover. The distance traveled by this consumer thus provides an indication of the distance that consumers are willing to travel to purchase the product in question. In the present case, the fact that some consumers residing outside of Paris travel a considerable distance to make a purchase of brown or gray goods does not imply, however, that consumers residing in Paris, who constitute a significant proportion of the turnover of the Parisian stores of the parties, are willing to travel a similar distance.  </w:t>
        <w:br/>
        <w:t xml:space="preserve">199. The eight Fnac stores located in Paris achieve [50-60]% of their turnover in brown and gray products with consumers residing in Paris, on average, while [30-40]% of their turnover is achieved with residents of the Île-de-France (excluding Paris), and [10-20]% with consumers residing in other départements. Darty's points of sale generally achieve a larger share of their turnover from consumers residing in Paris, but this varies between [40-50]% and [80-90]% depending on the product family and the store considered. The size of the actual footprints of Fnac stores in Paris is also particularly large, ranging from […] to […] kilometers in radius, with an average of […] kilometers. The size of the actual footprints of Darty stores in Paris ranges from […] to […] kilometers, with an average of […] kilometers. For reference, Paris extends 18 kilometers from east to west, and 9.5 kilometers from north to south. Furthermore, in Paris, only [30-40]% of Fnac customers make their purchases at the Fnac store closest to their home, compared to [70-80]% in the provinces. This latter data tends to confirm that the address of residence is not relevant for calculating actual footprints in Paris.  </w:t>
        <w:br/>
        <w:t xml:space="preserve">200. A correction of this bias could consist of calculating the actual footprint based solely on purchases made on Saturday, as most consumers do not go to their workplace that day. These zones were communicated by the notifying party. Their average size is […] kilometers, and provides a better estimate of the store's catchment area. Nevertheless, such an approach would also be biased: indeed, the distance that the consumer is willing to travel may be higher on Saturday, as they may do their shopping near another address than their home (for example, a leisure location). More fundamentally, such a method would lead to an analysis of the effects of the operation on a delineated area while overlooking consumers making their purchases near their workplace, who constitute a very significant proportion of purchases in certain areas. Such an approach could therefore lead to a misjudgment.  </w:t>
        <w:br/>
        <w:t xml:space="preserve">201. The Jewson/Build Center decision of February 8, 2012, from the former Office of Fair Trading ("OFT") in Great Britain provides a similar example of the exercise of delineating geographic areas in a large metropolis, London in this case. In this case, concerning the retail distribution of construction and DIY materials, the actual footprints of the parties' points of sale corresponded to areas ranging from 10 to 20 miles in radius. Following a market study with customers and competitors, the OFT ultimately retained areas of 10 miles in radius across the territory.  </w:t>
        <w:br/>
        <w:t xml:space="preserve">202. However, the OFT estimated that the specific characteristics of Greater London implied retaining a more limited catchment area for London stores. Several factors led to this conclusion, including the observation of a proximity between points of sale greater than that observed elsewhere, showing that consumers were less inclined to make long trips to make their purchases. This assessment was confirmed, in this case, by the results of questionnaires conducted with Londoners, which also tended to show that they were not willing to travel distances as great as those of provincial residents to purchase the products concerned. The actual footprint of London stores was indeed more extensive than that of stores located outside Greater London, thus leading to the inclusion of a significant number of the parties' stores. The method of actual footprint was therefore discarded, and the sizes of the studied catchment areas were reduced to 3 miles in Greater London.  </w:t>
        <w:br/>
        <w:t xml:space="preserve">203. These arguments, which are also transferable to Paris, have already been taken into account by the Authority in its decisions regarding retail food trade. It follows from the Authority's guidelines on the control of concentrations that "[t]he extent of catchment areas in inner Paris is thus limited to a radius of 300 to 500 meters given the constraints of movement and the characteristics of the stores"54, a delineation without equivalent elsewhere in the national territory and notably justified by the specific limitations of the mobility capacities of Parisian consumers55.  </w:t>
        <w:br/>
        <w:t xml:space="preserve">d) Sizes of catchment areas  </w:t>
        <w:br/>
        <w:t xml:space="preserve">i. The provinces (excluding large cities)  </w:t>
        <w:br/>
        <w:t xml:space="preserve">204. The notifying party proposed to retain catchment areas of 30 minutes of travel by car for the provinces, excluding large cities. This approach is consistent with decision-making practice, which has already had the opportunity to analyze areas of 30 to 45 minutes of travel by car in the provinces, excluding large urban areas and the Paris region56. Furthermore, the average size of the actual footprints of the target stores is close to this estimate. This size of area is also consistent with the results of the market test, which are dispersed on the question but converge towards a size of area corresponding to a 30-minute journey.  </w:t>
        <w:br/>
        <w:t xml:space="preserve">205. Therefore, catchment areas corresponding to travel times of 30 minutes by car will be analyzed in the provinces, outside of large cities.  </w:t>
        <w:br/>
        <w:t xml:space="preserve">ii. The Paris suburbs and large provincial cities  </w:t>
        <w:br/>
        <w:t xml:space="preserve">206. In the Paris region and in large provincial cities (Bordeaux, Lille, Lyon, Marseille, Montpellier, Nantes, Nice, Rennes, Strasbourg, and Toulouse), the notifying party considers it relevant to define a more restricted catchment area. It has thus proposed to retain catchment areas of 15 minutes of travel by car for the inner suburbs, and 15 to 20 minutes for the outer suburbs and large provincial cities.  </w:t>
        <w:br/>
        <w:t xml:space="preserve">207. Decision-making practice has already had the opportunity to retain specific area sizes for these locations, particularly considering population density and traffic conditions57. In the HTM/Saturn decision, the Authority analyzed areas reduced to a 15 to 20-minute car journey58.  </w:t>
        <w:br/>
        <w:t xml:space="preserve">208. In provincial cities and in the Paris region, the average size of actual footprints approaches a size corresponding to a 20-minute car journey, which corresponds to one of the hypotheses proposed by the notifying party. This estimate is corroborated by the responses to the market test which, although dispersed, overall confirm the relevance of this delineation.  </w:t>
        <w:br/>
        <w:t xml:space="preserve">54 Guidelines of the Competition Authority on the control of concentrations, 2013, §365.  </w:t>
        <w:br/>
        <w:t xml:space="preserve">55 See decision n°13-DCC-90 cited above, §103 to 109.  </w:t>
        <w:br/>
        <w:t xml:space="preserve">56 See decision n°11-DCC-87 cited above.  </w:t>
        <w:br/>
        <w:t xml:space="preserve">57 See decision n°13-DCC-90 cited above.  </w:t>
        <w:br/>
        <w:t>58 See decision n°11-DCC-87 cited above.</w:t>
      </w:r>
    </w:p>
    <w:p>
      <w:r>
        <w:rPr>
          <w:b/>
        </w:rPr>
        <w:t>[Pages 46–48]</w:t>
      </w:r>
    </w:p>
    <w:p>
      <w:r>
        <w:t>209. Trade areas corresponding to travel times of 20 minutes by car will therefore be studied for the Paris region and major provincial cities.</w:t>
        <w:br/>
        <w:t>iii. The Paris Market</w:t>
        <w:br/>
        <w:t>Analysis of the relevant market covering inner Paris</w:t>
        <w:br/>
        <w:t>210. It is first necessary to recall that trade areas, which generally constitute the starting point for examining concentration operations in retail distribution, do not necessarily correspond to the geographical markets delineated for competitive analysis. A local market may thus be broader depending on the specific conditions of each area, particularly when there are overlapping areas between the trade areas of retail outlets.</w:t>
        <w:br/>
        <w:t>211. The delineation of the relevant market can be even broader when there is a chain of substitutability between different trade areas. According to the European Commission's communication on the definition of the relevant market for the purposes of Community competition law, "the existence of 'chains of substitution' may lead to defining a relevant market in which the products or territories located at the boundaries of the market are not directly substitutable. For example, one can cite the geographical dimension of a product whose transport costs are very high. In such cases, deliveries from a given factory are limited to a certain perimeter around that factory due to the impact of transport costs. In principle, this perimeter could constitute the relevant geographical market. However, if the distribution of factories is such that there are significant overlaps between the perimeters around each factory, it is possible that a chain substitution effect influences the prices charged for these products and that the relevant geographical market to consider is broader."59</w:t>
        <w:br/>
        <w:t>212. This reasoning is transposable to trade areas in retail commerce. In the present case, the trade areas of the various retail outlets of the parties in Paris overlap very significantly. There is thus no Parisian area that does not overlap with several additional areas, with all the trade areas of the parties' retail outlets covering the entirety of the capital's territory. It is therefore justified to examine the effects of the concentration on a global market including all the stores located in inner Paris.</w:t>
        <w:br/>
        <w:t>Examination of smaller trade areas</w:t>
        <w:br/>
        <w:t>213. This global analysis does not preclude examining at a finer level the trade areas of the actors present in this Parisian territory, particularly considering the importance of proximity of retail outlets for consumers.</w:t>
        <w:br/>
        <w:t>214. The responses to the market test, although quite dispersed on the question of the size of the Parisian trade areas, tend to delineate areas of limited size. Indeed, most respondents believe that the trade areas of stores in inner Paris have a size ranging from 1 to 3 kilometers in radius. Given the absence of decisional practice in Paris in the retail distribution sector of electronic products, several additional indicators were gathered during the investigation to determine the precise size of the Parisian trade areas.</w:t>
        <w:br/>
        <w:t>59 Communication from the European Commission on the definition of the relevant market for the purposes of Community competition law, §57.</w:t>
        <w:br/>
        <w:t>46</w:t>
      </w:r>
    </w:p>
    <w:p>
      <w:r>
        <w:t>215. On the supply side, the network of the Parisian territory by the parties to the operation reveals the importance of proximity for consumers residing in Paris. Thus, Fnac stores located in Paris are, on average, situated 3 kilometers apart from each other60, which corresponds to a walking travel time of approximately 30 minutes. Furthermore, studies for the establishment of new Fnac stores in Paris examine the potential cannibalization of new outlets by the nearest stores of the brand. For example, the internal analysis of the trade area conducted for the opening of the Fnac store located at [confidential]. Similarly, when Fnac was considering opening a retail outlet at [confidential], it studied the potential impact of this opening on the sales of the two nearest stores, namely [confidential], and not on all of its stores located in Paris61.</w:t>
        <w:br/>
        <w:t>216. In the same manner, the Parisian stores of Boulanger, Cobrason, BHV, Conforama, and Darty, which were surveyed or visited during the investigation, confirmed that they conduct local competitive monitoring within competing retail outlets located less than 3 kilometers from their own outlets.</w:t>
        <w:br/>
        <w:t>217. On the demand side, while actual footprints do not appear relevant in Paris, particularly due to the bias related to commuting movements, a zone of 1 or 2 kilometers nonetheless seems too small in light of the turnover generated by the target retail outlets in areas of this size. Thus, in Paris, Darty retail outlets generate between [20-30]% and [50-60]% of their turnover within a radius of […] kilometers around the stores (39% on average), while this proportion is between [10-20]% and [50-60]% for the Parisian Fnac outlets (with an average of [30-40]%). If they exclude passing customers and commuters, that is to say, people making daily commutes from the suburbs to Paris, these areas do not seem to cover a sufficient proportion of consumers likely to visit the retail outlet to be sufficiently representative of local competitive interactions.</w:t>
        <w:br/>
        <w:t>218. In contrast, the share of turnover generated by the Parisian Darty stores within a radius of 3 kilometers reaches, on average, [60-70]% and that of the Fnac stores [40-50]%62. In view of these proportions and the correspondence of such areas with the assessment, by the retail outlets, of their own competitive interactions, it will be necessary to examine the effects of the operation within trade areas with a radius of 3 kilometers around the stores in Paris. These areas will therefore be studied in addition to the analysis of the geographical market covering inner Paris.</w:t>
        <w:br/>
        <w:t>60 The Champs-Elysées store is located 1.5 km from the Ternes store, the Saint-Lazare store is 2.7 km from the Ternes store, the Forum des Halles store is 4.1 km from the Saint-Lazare store, the Beaugrenelle store is 3.3 km from the Champs-Elysées store, the Montparnasse store is 3.3 km from the Halles store, the Place d'Italie store is 3.5 km from the Montparnasse store, and the Bercy store is 3 km from the Place d'Italie store.</w:t>
        <w:br/>
        <w:t>61 See the study [confidential].</w:t>
        <w:br/>
        <w:t>62 Except for the Forum des Halles stores, whose specific location, situated in the heart of Paris in a shopping center configured as a hub served by numerous public transport options, justifies a particular assessment.</w:t>
        <w:br/>
        <w:t>47</w:t>
      </w:r>
    </w:p>
    <w:p>
      <w:r>
        <w:t>III. Competitive Analysis</w:t>
        <w:br/>
        <w:t>B. THE UPSTREAM MARKETS FOR SUPPLYING ELECTRICAL APPLIANCES</w:t>
        <w:br/>
        <w:t>1. THE POSITION OF THE PARTIES AT THE END OF THE OPERATION</w:t>
        <w:br/>
        <w:t>219. The notifying party indicated that it does not have information regarding the size of the markets for supplying electronic products and white goods, but considers, in accordance with the Authority's practice63, that the positions of the parties as buyers in these markets are equivalent to those they hold in the downstream markets. These estimates are also generally similar to those produced by the main suppliers. They can therefore be considered relevant for the purposes of this competitive analysis.</w:t>
        <w:br/>
        <w:t>220. The estimation of the positions of the parties' competitors was carried out by category of distributors (distance selling, GSS, independents, photo specialists, telephony, video games, GSA, kitchen specialists) and not by brand, due to the lack of available individual data.</w:t>
        <w:br/>
        <w:t>a) Position of the parties at the European level</w:t>
        <w:br/>
        <w:t>221. The notifying party estimates that the parties represent [5-10]% of purchases of electronic products (brown and gray) in value (Fnac: [0-5]%; Darty: [0-5]%). It estimates that GSS (excluding parties) represent [30-40]% of European purchases, telecom specialists [10-20]%, IT specialists [10-20]%, distance selling actors (excluding parties) [10-20]%, groups of independents [5-10]%, GSA [0-5]%, and photo specialists [0-5]%.</w:t>
        <w:br/>
        <w:t>222. In the European market for supplying white goods, the notifying party estimates its cumulative market share in value at [5-10]% (Fnac: [0-5]%; Darty: [5-10]%). It estimates that GSS (excluding parties) represent [40-50]%, groups of independents [20-30]%, distance selling (excluding parties) [10-20]%, kitchen specialists [5-10]%, and GSA [0-5]%.</w:t>
        <w:br/>
        <w:t>223. Considering the positions of the parties and their competitors in each product category, the estimates of their positions are as follows:</w:t>
        <w:br/>
        <w:t>63 See in particular decisions n° 14-DCC-28 cited above, n° 14-DCC-71 of June 4, 2014, regarding the exclusive control of the Nocibé group by Advent International Corporation, and n° 15-DCC-28 of March 17, 2015, regarding the exclusive control of six retail outlets under the Fly and Atlas brands by But International.</w:t>
        <w:br/>
        <w:t>48</w:t>
      </w:r>
    </w:p>
    <w:p>
      <w:r>
        <w:rPr>
          <w:b/>
        </w:rPr>
        <w:t>[Pages 49–51]</w:t>
      </w:r>
    </w:p>
    <w:p>
      <w:r>
        <w:t>Computers - Small Appliances</w:t>
        <w:br/>
        <w:t>Photo - Games</w:t>
        <w:br/>
        <w:t>TV Video Hi-Fi - Sound Home Appliances Telephony Electro- Electro-</w:t>
        <w:br/>
        <w:t>Cinema Video</w:t>
        <w:br/>
        <w:t>Household Household</w:t>
        <w:br/>
        <w:t>[5-10]</w:t>
        <w:br/>
        <w:t>Fnac [0-5]% [0-5]% [5-10]% [0-5]% [0-5]% [0-5]% -</w:t>
        <w:br/>
        <w:t>%</w:t>
        <w:br/>
        <w:t>Darty [0-5]% [0-5]% [0-5]% [0-5]% [0-5]% [0-5]% [5-10]% [5-10]%</w:t>
        <w:br/>
        <w:t>Fnac + [5-10]% [5-10]% [5-10]% [5-10]% [0-5]% [5-10]% [5-10]% [5-10]%</w:t>
        <w:br/>
        <w:t>Darty</w:t>
        <w:br/>
        <w:t>Distance [10- [20-30]</w:t>
        <w:br/>
        <w:t>[5-10]% [10-20]% [10-20]% [5-10]% [10-20]% [5-10]%</w:t>
        <w:br/>
        <w:t>Sales64 20]% %</w:t>
        <w:br/>
        <w:t>GSS (excluding [30-40] [30-</w:t>
        <w:br/>
        <w:t>[50-60]% [50-60]% [30-40]% [20-30]% [40-50]% [40-50]%</w:t>
        <w:br/>
        <w:t>parties) % 40]%</w:t>
        <w:br/>
        <w:t>Independents [20-30]% [20-30]% [0-5]% [0-5]% [0-5]% [0-5]% [10-20]% [30-40]%</w:t>
        <w:br/>
        <w:t>Specialists</w:t>
        <w:br/>
        <w:t>[0-5]% [0-5]% - [0-5]% [50-60]% [0-5]% - -</w:t>
        <w:br/>
        <w:t>Telecom</w:t>
        <w:br/>
        <w:t>Specialists [30-</w:t>
        <w:br/>
        <w:t>- - [0-5]% - - - -</w:t>
        <w:br/>
        <w:t>Photo 40]%</w:t>
        <w:br/>
        <w:t>Specialists</w:t>
        <w:br/>
        <w:t>[20-</w:t>
        <w:br/>
        <w:t>Computing and [0-5]% [0-5]% [0-5]% [30-40]% [0-5]% - -</w:t>
        <w:br/>
        <w:t>30]%</w:t>
        <w:br/>
        <w:t>Video Games</w:t>
        <w:br/>
        <w:t>[10-</w:t>
        <w:br/>
        <w:t>GSA [0-5]% [0-5]% [0-5]% [5-10]% [0-5]% [10-20]% [0-5]%</w:t>
        <w:br/>
        <w:t>20]%</w:t>
        <w:br/>
        <w:t>Specialists</w:t>
        <w:br/>
        <w:t>- - - - - - - [10-20]%</w:t>
        <w:br/>
        <w:t>Kitchens</w:t>
        <w:br/>
        <w:t>224. The cumulative purchase share of the parties does not exceed 10% in each product category. This position is therefore not likely to confer market power to the new entity that could raise a competition issue in the European market for the supply of household appliances.</w:t>
        <w:br/>
        <w:t>b) Position of the parties at the national level</w:t>
        <w:br/>
        <w:t>225. In the national market for the supply of electronic products, the notifying party estimates its cumulative market share at [20-30]% in value (Fnac: [10-20]%; Darty: [10-20]%). It estimates that GSA represents [50-60]% of national purchases of electronic products, GSS (excluding parties) [10-20]%, distance selling actors (excluding parties) [5-10]%, computer and video game specialists [5-10]%, telecom specialists [5-10]%, independent groups [0-5]%, and photo specialists [0-5]%.</w:t>
        <w:br/>
        <w:t>226. In a national market for the supply of white goods, the notifying party estimates its cumulative market share at [10-20]% (Fnac: [0-5]%; Darty: [10-20]%). It estimates that GSS (excluding parties) represents [20-30]% of purchases, GSA [10-20]%, independent groups [10-20]%, kitchen specialists [10-20]%, and distance selling (excluding parties) [5-10]%.</w:t>
        <w:br/>
        <w:t>227. Considering the positions of the parties and their competitors in each product category, their position estimates are as follows:</w:t>
        <w:br/>
        <w:t>64 "Distance selling" encompasses all distance selling actors (sales on the Internet and/or by catalog) excluding Mistergooddeal, which represents less than 0.01% of Darty's 2015 turnover and whose market shares are negligible.</w:t>
        <w:br/>
        <w:t>49</w:t>
      </w:r>
    </w:p>
    <w:p>
      <w:r>
        <w:t>Small</w:t>
        <w:br/>
        <w:t>TV - Hi-Fi - Photo - Computers - Games Large Appliances</w:t>
        <w:br/>
        <w:t>Telephony Electro-</w:t>
        <w:br/>
        <w:t>Video Sound Cinema Peripherals Video Household</w:t>
        <w:br/>
        <w:t>Household</w:t>
        <w:br/>
        <w:t>[5- [10- [20- [10-</w:t>
        <w:br/>
        <w:t>Fnac [10-20]% [5-10]% [0-5]% -</w:t>
        <w:br/>
        <w:t>10]% 20]% 30]% 20]%</w:t>
        <w:br/>
        <w:t>[10- [10- [10- [5-10] [10-</w:t>
        <w:br/>
        <w:t>Darty [10-20]% [5-10]% [10-20]%</w:t>
        <w:br/>
        <w:t>20]% 20]% 20]% % 20]%</w:t>
        <w:br/>
        <w:t>Fnac + [10- [30- [30- [10- [10-</w:t>
        <w:br/>
        <w:t>[20-30]% [10-20]% [10-20]%</w:t>
        <w:br/>
        <w:t>Darty 20]% 40]% 40]% 20]% 20]%</w:t>
        <w:br/>
        <w:t>Distance [5- [5-10] [10- [10- [10-</w:t>
        <w:br/>
        <w:t>[10-20]% [10-20]% [5-10]%</w:t>
        <w:br/>
        <w:t>Sales 10]% % 20]% 20]% 20]%</w:t>
        <w:br/>
        <w:t>GSS (excluding [20- [20- [10- [10-</w:t>
        <w:br/>
        <w:t>[10-20]% [10-20]% 22% [20-30]%</w:t>
        <w:br/>
        <w:t>parties) 30]% 30]% 20]% 20]%</w:t>
        <w:br/>
        <w:t>[20- [20- [5-</w:t>
        <w:br/>
        <w:t>Independents [0-5]% [0-5]% [0-5]% - [20-30]%</w:t>
        <w:br/>
        <w:t>30]% 30]% 10]%</w:t>
        <w:br/>
        <w:t>Specialists</w:t>
        <w:br/>
        <w:t>[0-5]% - [0-5]% [0-5]% [40-50]% - - -</w:t>
        <w:br/>
        <w:t>Telecom</w:t>
        <w:br/>
        <w:t>Specialists [20- [0-</w:t>
        <w:br/>
        <w:t>- - [0-5]% [0-5]% - -</w:t>
        <w:br/>
        <w:t>Photo 30]% 5]%</w:t>
        <w:br/>
        <w:t>Specialists</w:t>
        <w:br/>
        <w:t>[30-</w:t>
        <w:br/>
        <w:t>Computing and [0-5]% [0-5]% - [0-5]% [0-5]% - -</w:t>
        <w:br/>
        <w:t>40]%</w:t>
        <w:br/>
        <w:t>Video Games</w:t>
        <w:br/>
        <w:t>[20- [10- [10- [20- [30-40]</w:t>
        <w:br/>
        <w:t>GSA [20-30]% [20-30]% [5-10]%</w:t>
        <w:br/>
        <w:t>30]% 20]% 20]% 30]% %</w:t>
        <w:br/>
        <w:t>Specialists</w:t>
        <w:br/>
        <w:t>- - - - - - - [10-20]%</w:t>
        <w:br/>
        <w:t>Kitchens</w:t>
        <w:br/>
        <w:t>228. The cumulative purchase shares of the parties in the national markets for the supply of household appliances exceed 25% in the following product families: "Hi-Fi-Sound", "Photo-Cinema", and "Computers-Peripherals". However, they remain below 40% for each of these product categories.</w:t>
        <w:br/>
        <w:t>2. ANALYSIS OF THE MARKET POWER OF THE PARTIES</w:t>
        <w:br/>
        <w:t>229. Given the market shares of the parties at the national level, it is necessary to examine the risk of economic dependence of suppliers (a). The question of the advantages conferred to the parties by suppliers, particularly in terms of exclusivities, which could strengthen the position of the new entity downstream following the operation must also be examined (b).</w:t>
        <w:br/>
        <w:t>a) On the creation or strengthening of purchasing power</w:t>
        <w:br/>
        <w:t>230. Article L. 430-6 of the Commercial Code provides for the possibility that an operation may harm competition by strengthening purchasing power that places suppliers in a situation of economic dependence.</w:t>
        <w:br/>
        <w:t>231. Competition authorities consider that "the strengthening of purchasing power generally tends to benefit consumers, provided that it does not affect the structures of upstream and downstream markets"65. Thus, it is only to the extent that it would harm competition, for example by diminishing the financial or research and innovation capacities of certain actors, that the strengthening of economic dependence can harm competition in a market.</w:t>
        <w:br/>
        <w:t>232. According to the European Commission, a strengthening of purchasing power is not considered harmful to the economy when there is (i) a strong concentration of suppliers who hold significant bargaining power, and (ii) effective competition in the retail market forcing the concerned companies to pass on the price reductions obtained to consumers66.</w:t>
        <w:br/>
        <w:t>233. The Authority has already ruled on the cumulative criteria necessary to establish a risk of economic dependence of a supplier on a distributor. The criteria retained are as follows:</w:t>
        <w:br/>
        <w:t>- the purchases made by the concerned distributor must represent a significant share of the supplier's turnover (a share of 22% of a supplier's sales has already been considered significant67);</w:t>
        <w:br/>
        <w:t>- the distributor enjoys strong notoriety compared to the supplier, as may be the case in markets characterized by a strong presence of distributor brands. Conversely, in sectors where supplier brand products guide consumption, the risk of economic dependence is lower;</w:t>
        <w:br/>
        <w:t>- the distributor holds a significant market share in downstream markets;</w:t>
        <w:br/>
        <w:t>- the supplier would be unable to find an alternative partner in the event of a breakdown of the contractual relationship68.</w:t>
        <w:br/>
        <w:t>234. In this case, these cumulative conditions are not met.</w:t>
        <w:br/>
        <w:t>235. Firstly, the purchases made by the parties represent a significant share of the turnover of several suppliers. In this regard, a large number of suppliers who responded to the market test highlighted the significant weight of the parties in their turnover generated in France, which represents more than [40-50]% for certain French subsidiaries of global manufacturers, with the average for the surveyed suppliers being [20-30]%. The new entity will also represent significant shares of manufacturers' sales in the various product families retained by the decision-making practice, particularly for the photo/cinema, hi-fi/sound, and computers/peripherals sectors. Two-thirds of the surveyed suppliers thus estimated that the operation would have significant effects on upstream markets. They mostly believe that the operation would have unfavorable consequences for their group.</w:t>
        <w:br/>
        <w:t>236. However, this data concerns only the French subsidiaries of actors active in the relevant markets at the European and global levels and should therefore be put into perspective. Indeed, suppliers generally do not financially depend on the French market given their international presence and the turnover they generate outside the territory.</w:t>
      </w:r>
    </w:p>
    <w:p>
      <w:r>
        <w:rPr>
          <w:b/>
        </w:rPr>
        <w:t>[Pages 52–54]</w:t>
      </w:r>
    </w:p>
    <w:p>
      <w:r>
        <w:t>would significantly affect competition in the relevant markets.</w:t>
      </w:r>
    </w:p>
    <w:p>
      <w:r>
        <w:t>256. In conclusion, the operation is not expected to harm competition through the creation or strengthening of purchasing power, as suppliers, given the market shares of the new entity, the negotiating power of manufacturers, and the various access routes to end consumers, will not be dependent on the new entity.</w:t>
      </w:r>
    </w:p>
    <w:p>
      <w:r>
        <w:t>b) The advantages conferred on the parties by suppliers</w:t>
      </w:r>
    </w:p>
    <w:p>
      <w:r>
        <w:t>246. In addition to the potential economic dependence of suppliers, the competitors of the parties argue that they would be able, following the operation, to benefit from preferential conditions from suppliers. Competing distributors believe that the operation could enable the parties to systematically obtain better pricing conditions from suppliers, as well as exclusivities or other preferential conditions that suppliers might be inclined to grant only to a limited number of distributors.</w:t>
      </w:r>
    </w:p>
    <w:p>
      <w:r>
        <w:t>247. In its opinion No. 12-A-20, the Authority noted that, in the sector of household appliances, "manufacturers grant exclusivities on certain references to specific distributors, allowing these distributors to differentiate their offer from those of competitors (these exclusivities may pertain to product references or simply to the color or packaging of the products, for example). Such exclusivities may, in some cases, be granted to traditional distributors and, in other cases, to pure players."</w:t>
      </w:r>
    </w:p>
    <w:p>
      <w:r>
        <w:t>248. It also observed "an acceleration, in recent years, of the development of selective distribution in sectors, such as the household appliance sector, where this mode of distribution was not predominant until recently. This development can be explained by the renewed interest of consumers in 'high-end' and luxury products. According to several actors interviewed in the context of the opinion, it would also stem from the publication of the new guidelines on vertical restrictions, which emphasized the ability of manufacturers to require members of their selective distribution network to hold a physical point of sale or to meet various quality or behavior criteria before being able to sell online."</w:t>
      </w:r>
    </w:p>
    <w:p>
      <w:r>
        <w:t>249. In the context of the present operation, a large majority of competitors indicated that they fear a deterioration of their purchasing conditions with suppliers following the operation. Several competitors also noted that one of the main obstacles in their negotiations with suppliers lies in selective distribution, which prevents them from accessing certain products in favor of other distributors, as well as the ability of the largest brands to obtain better pricing conditions and exclusivities. In the markets concerned by the operation, exclusivities on flagship products would represent a strong potential for customer attraction and, consequently, a significant competitive advantage. This advantage could be, according to these operators, reinforced by the merger of the parties following the operation.</w:t>
      </w:r>
    </w:p>
    <w:p>
      <w:r>
        <w:t>250. According to several competitors, some of the relevant sub-markets are characterized by significant innovations and "scarce" products, meaning delivered in limited quantities at the time of their launch and for which there is a "premium for the largest." The increase in the purchasing power of Fnac following the operation could thus lead suppliers to enhance strategies related to the choice of distribution channel ("channelization") or selective distribution, and to cease supplying certain products to competitors in order to conclude exclusivities de jure or de facto with the new entity. Such strategies could also involve suppliers offering slightly different products depending on the channel through which the product is sold, or delaying the launch of a product and its availability on a channel.</w:t>
      </w:r>
    </w:p>
    <w:p>
      <w:r>
        <w:t>251. However, according to the evidence in the file, the exclusivities granted to the parties remain limited to date. Darty has not benefited from any exclusivity in the last five years for the marketing of brown and gray products. Fnac has benefited from limited exclusivities, for the year 2015, only on the following product families: [confidential]. It notes that no exclusivity exists for [confidential]. Thus, the exclusivities that Fnac benefited from in 2015 would represent [0-5]% of the turnover generated on the product family [confidential], [0-5]% of the turnover generated in products [confidential], and [10-20]% of Fnac's turnover generated in products [confidential].</w:t>
      </w:r>
    </w:p>
    <w:p>
      <w:r>
        <w:t>252. Regarding this last category, the relevant exclusivities are not necessarily products available only at Fnac. They correspond to special "packs" for Fnac, meaning the combination of a main product and one or more accessories, available separately at other retailers. Thus, of the […] products subject to exclusivities or previews in the [confidential] category in 2015, only […] of them were available exclusively at Fnac (of which […] were also sold directly by the manufacturer), corresponding to [0-5]% of Fnac's turnover in this product universe.</w:t>
      </w:r>
    </w:p>
    <w:p>
      <w:r>
        <w:t>253. When asked about the existence of exclusivities and the conditions under which previews are granted to distributors, suppliers confirmed that these practices are exceptional and mostly stated that they do not practice exclusivities or previews. Some suppliers stated that they implement the principle of "first come first serve," also known as "first in first out," which consists of prioritizing the supply to distributors who placed orders first. Others confirmed reserving their new products for retailers capable of providing the necessary advice and demonstrations for products with technical specifications, and who also benefit from a minimum number of points of sale. In this regard, the vast majority of the parties' competitors indicated that they distribute electronic products under selective distribution contracts.</w:t>
      </w:r>
    </w:p>
    <w:p>
      <w:r>
        <w:t>254. Thus, legal exclusivities and previews represent a relatively small share of the turnover of distributors in the brown and gray product markets and constitute a little-used practice in the market.</w:t>
      </w:r>
    </w:p>
    <w:p>
      <w:r>
        <w:t>255. It cannot be excluded that de facto exclusivities are also practiced, as evidenced by the statements of several competitors of the parties. Nevertheless, these practices also appear to be underdeveloped. Distributors claiming the existence of these exclusivities or other advantages that the new entity could benefit from are only able to provide a small number of specific examples of such behaviors, which are generally temporary. No evidence collected during the investigation supports the existence of widespread, quantifiable practices or of such a scope that they would significantly affect competition in the relevant markets.</w:t>
      </w:r>
    </w:p>
    <w:p>
      <w:r>
        <w:rPr>
          <w:b/>
        </w:rPr>
        <w:t>[Pages 55–57]</w:t>
      </w:r>
    </w:p>
    <w:p>
      <w:r>
        <w:t>likely to compete, la Fnac et Darty ne sont pas des concurrents directs. Elle souligne également que les deux enseignes ont des positionnements différents sur le marché, Darty étant davantage axé sur les produits électroménagers, tandis que la Fnac se concentre sur les produits culturels et électroniques.</w:t>
      </w:r>
    </w:p>
    <w:p>
      <w:r>
        <w:t>270. En outre, la partie notifiante fait valoir que la concurrence sur le marché est renforcée par la présence d'autres acteurs significatifs, tels qu'Amazon et Cdiscount, qui offrent une large gamme de produits et des prix compétitifs. Elle soutient que ces acteurs représentent une pression concurrentielle importante qui limite la capacité de la Fnac et de Darty à augmenter leurs prix ou à réduire la qualité de leurs services.</w:t>
      </w:r>
    </w:p>
    <w:p>
      <w:r>
        <w:t>271. Les concurrents interrogés lors du test de marché ont également souligné que la dynamique du marché évolue rapidement, avec l'émergence de nouveaux acteurs et des changements dans les comportements d'achat des consommateurs, ce qui rend difficile toute analyse statique de la concurrence.</w:t>
      </w:r>
    </w:p>
    <w:p>
      <w:r>
        <w:t>272. En conclusion, bien que la Fnac et Darty soient perçues comme des concurrents proches par certains acteurs du marché, les arguments avancés par la partie notifiante et les éléments de preuve fournis suggèrent qu'il existe des différences significatives dans leurs offres et leurs positionnements, ainsi qu'une pression concurrentielle accrue de la part d'autres acteurs. Il convient donc de prendre en compte ces éléments dans l'analyse de la proximité concurrentielle entre les parties.</w:t>
      </w:r>
    </w:p>
    <w:p>
      <w:r>
        <w:rPr>
          <w:b/>
        </w:rPr>
        <w:t>[Pages 58–60]</w:t>
      </w:r>
    </w:p>
    <w:p>
      <w:r>
        <w:t>arguments of the parties</w:t>
        <w:br/>
        <w:t>269. The notifying party argues that 40% of the turnover of the two brands comes from markets where the other party is absent (white goods for Darty, cultural and entertainment products for Fnac) and that in the markets for products where the parties are simultaneously present, significant differences in positioning distinguish Fnac from Darty (brand image, customer profiles, or digital notoriety).</w:t>
        <w:br/>
        <w:t>270. In support of its demonstration, the notifying party has notably provided an economic study on the differentiation of the Darty and Fnac brands, based on a principal component analysis ("PCA"), which would show that Fnac and Darty are not close competitors, and an analysis of the location of Fnac members and their geographical proximity to Darty stores. The latter would show that Fnac members, who represent a significant share of its turnover ([50-60]%), are loyal to Fnac and would not see Darty as an alternative for their electronic product purchases75.</w:t>
        <w:br/>
        <w:t>i. On the PCA analysis</w:t>
        <w:br/>
        <w:t>271. To assess the competitive proximity of the parties through a PCA, the notifying party compares the different brands based on eight variables: (i) the number of points of sale in France, (ii) the average store size, (iii) the average number of salespeople per store, (iv) the share of the brand's stores located in a shopping center, (v) the share of the brand's stores located in city centers, (vi) the share of the store's area dedicated to brown goods, (vii) the share of the store's area dedicated to gray goods, and (viii) the share of the store's area dedicated to white goods. Brands that show similarities on these variables are then considered "close" from a competitive standpoint.</w:t>
        <w:br/>
        <w:t>272. The chosen variables allow for a comparison of the proximity of the business models or commercial strategies of the different brands. However, they are inadequate to account for the competitive proximity of the parties, in the sense that they do not reflect any factors related to consumer choices. This is particularly the case for the criteria of the number of points of sale76, the existence or not of an online sales site, as well as the geographical aspects of differentiation, notably the variable of the share of stores in city centers and the variable of the share of stores in shopping centers. Thus, it is difficult to understand why two brands would be considered "close" in the eyes of consumers simply because they both operate a small number of points of sale. Similarly, the presence or absence in city centers is irrelevant for the analysis: two brands with identical proportions of stores in city centers and shopping centers cannot be "close" from a competitive standpoint if they are not present in the same city centers and the same shopping centers.</w:t>
        <w:br/>
        <w:t>75 Mapp, "Economic Analysis of the Merger between Fnac and Darty - Analysis of the Differentiation of the Parties to the Operation," February 17, 2016.</w:t>
        <w:br/>
        <w:t>76 According to the notifying party's analysis, a brand with a low number of points of sale in France will be more "close" to a brand that also has a low number of points of sale, all else being equal.</w:t>
        <w:br/>
        <w:t>273. The selected variables actually appear to conveniently correspond to the differences existing between the parties. Conversely, the notifying party's analysis does not take into account variables that are a priori decisive for customer choice, such as brand notoriety or the pricing policy of the brand. Boulanger has thus produced another PCA, whose variables are (i) the weight of sales of brown and gray products in the total turnover of the brands and (ii) their strategic positioning, distinguishing between brands focused on a service offering (advice, depth of range, omnichannel distribution, etc.) and those adopting a discount positioning. The result is the opposite of that presented by the notifying party, in which the GSS, including the parties and Boulanger, appear as the closest competitors, associating a strong service offering with a comparable weight of sales of brown and gray products* in their total turnover.</w:t>
        <w:br/>
        <w:t>274. Therefore, the study of Fnac does not adequately account for consumer choices and cannot be retained.</w:t>
        <w:br/>
        <w:t>ii. On the analysis of customer location</w:t>
        <w:br/>
        <w:t>275. The notifying party produced an economic study77 analyzing customer location to show the existence of differentiation between the parties by comparing the proximity of Fnac members to Darty and Fnac stores. It aims to show that many Fnac members purchase gray and brown products from Fnac even though there is a Darty store closer to their home. This result would tend to show that Fnac customers are loyal to the brand and would not consider Darty as a close substitute.</w:t>
        <w:br/>
        <w:t>276. This analysis has three main limitations.</w:t>
        <w:br/>
        <w:t>277. First, the measure of customer loyalty to Fnac is very imperfect. The study thus only demonstrates that for a limited proportion of Fnac customers, a Darty store would be closer to their home. Indeed, the analysis is based only on Fnac members, who represent [50-60]% of the turnover generated by electronic product sales, thus excluding a significant proportion of customers. However, based on the provided data, approximately [50-60]% of Fnac members have at least one Darty store closer to their home. The loyalty to Fnac, which is inferred from the behavior of these members, is therefore not established.</w:t>
        <w:br/>
        <w:t>278. Moreover, the fact that a customer chooses to frequent a Fnac store while having a closer Darty store to their home would only indicate a marked preference for Fnac if the distance to a Fnac store were significantly greater than the distance to the Darty store. However, the study shows that the proportion of consumers frequenting a Fnac store while there is a Darty store more than twice as close to their home is limited (representing less than [20-30]% of Fnac's turnover). The study therefore does not demonstrate the existence of a marked preference for Fnac for a significant proportion of consumers.</w:t>
        <w:br/>
        <w:t>279. Second, an analysis that aims to demonstrate that consumers purchase from Fnac even though they have a closer Darty store to their home is only relevant if consumers primarily make their purchases near their home. However, this is not the finding made by the investigation, which shows that a significant number of consumers, particularly in Paris, tend to make their purchases in stores located near their workplace, rather than near their home. According to the communicated data, [50-60]% of customers in Ile-de-France do not make their electronic purchases in the Fnac store closest to their home; this is also the case for [60-70]% of customers residing in Paris78. These results support the finding made during the investigation that the majority of customers do not make their purchases in stores close to their home, and do not allow for an analysis of the competitive proximity of the parties, as the home does not constitute the appropriate starting point for the analysis.</w:t>
        <w:br/>
        <w:t>280. Third, assuming that the provided analysis could demonstrate the existence of significant differentiation between the Fnac and Darty brands, it is hardly established that this differentiation is relevant for understanding the effects of the operation. Indeed, if it were reliable, the analysis produced, like the PCA, could show that certain characteristics of Fnac, in terms of pricing, quality of service, etc., are sufficiently appreciated by its customers for them to prefer this brand to a Darty store that is closer to their home. However, such a result has little impact on the analysis of the effects of the operation. Indeed, if Fnac is currently able to attract consumers who are closer to a Darty store due to better pricing or quality, no element of the study indicates that following a price increase by Fnac, consumers would not switch, in a significant proportion, to a Darty store.</w:t>
        <w:br/>
        <w:t>281. The study is also incomplete as it does not allow for a comparison of the differentiation between Fnac and Darty with that which exists between Fnac and other brands. However, if other brands also present significant differentiation with Fnac, consumers will not be led to switch to these brands rather than to Darty following a price increase by Fnac. A profitable price increase by Fnac following the operation cannot therefore be excluded by the study conducted.</w:t>
        <w:br/>
        <w:t>c) The analysis of diversion rates</w:t>
        <w:br/>
        <w:t>282. The guidelines of the Authority consider that the analysis of the proximity of the parties is an important parameter for examining the horizontal effects of a concentration operation. They specify that the degree of proximity of the products or services marketed by the parties can sometimes be evaluated directly from the calculation of diversion ratios, that is, the diversion of demand from one company to another following price increases by the first.</w:t>
        <w:br/>
        <w:t>283. In this case, the survey conducted for Fnac79 notably focuses on the brand image of the different brands. The responses to the survey thus allow for an evaluation of the perception of the quality/price ratio of each brand according to the brands where consumers have already purchased electronic products. The results have been analyzed by distinguishing the perception of the quality/price ratio of each brand based on whether the respondents were customers of Fnac or Darty.</w:t>
        <w:br/>
        <w:t>284. It results that Darty and Fnac are perceived by the consumers of the parties as the two actors presenting the best quality/price ratio, alongside GSA and, to a lesser extent, Amazon and Boulanger, as summarized in the following summary tables.</w:t>
      </w:r>
    </w:p>
    <w:p>
      <w:r>
        <w:rPr>
          <w:b/>
        </w:rPr>
        <w:t>[Pages 61–63]</w:t>
      </w:r>
    </w:p>
    <w:p>
      <w:r>
        <w:t>Notes Assigned by Fnac Consumers</w:t>
        <w:br/>
        <w:t>Evaluated Brand Wave 180 Wave 281</w:t>
        <w:br/>
        <w:t>GSA 3.4 3.2</w:t>
        <w:br/>
        <w:t>Darty 3.4 3.4</w:t>
        <w:br/>
        <w:t>Fnac 3.6 3.5</w:t>
        <w:br/>
        <w:t>Amazon 3.3 3.1</w:t>
        <w:br/>
        <w:t>Cdiscount 3.1 2.9</w:t>
        <w:br/>
        <w:t>Boulanger 3.2 3.2</w:t>
        <w:br/>
        <w:t>Other Internet Players 3.0 2.7</w:t>
        <w:br/>
        <w:t>Notes Assigned by Darty Consumers</w:t>
        <w:br/>
        <w:t>Evaluated Brand Wave 1 Wave 2</w:t>
        <w:br/>
        <w:t>GSA 3.5 3.3</w:t>
        <w:br/>
        <w:t>Darty 3.6 3.6</w:t>
        <w:br/>
        <w:t>Fnac 3.4 3.2</w:t>
        <w:br/>
        <w:t>Amazon 3.3 3.0</w:t>
        <w:br/>
        <w:t>Cdiscount 3.1 2.8</w:t>
        <w:br/>
        <w:t>Boulanger 3.2 3.2</w:t>
        <w:br/>
        <w:t>Other Internet Players 2.9 2.7</w:t>
        <w:br/>
        <w:t>285. It is therefore established that a significant portion of the clientele would mutually switch between Fnac and Darty following price increases. These results show that the two brands currently exert substantial competitive pressure on each other.</w:t>
        <w:br/>
        <w:t>286. The survey conducted by Ifop for the Authority82 includes the following switching rates in the event of a 10% price increase by Fnac:</w:t>
        <w:br/>
        <w:t>80 Wave 1 conducted with 1,502 people from October 30 to November 3, 2015.</w:t>
        <w:br/>
        <w:t>81 Wave 2 conducted, for precision purposes, with 1,519 people from November 23 to 30, 2015.</w:t>
        <w:br/>
        <w:t>82 Ifop, Survey of Recent Buyers of Fnac and Darty, May 2016.</w:t>
      </w:r>
    </w:p>
    <w:p>
      <w:r>
        <w:t>Switching Rates in the Event of a 10% Price Increase by Fnac</w:t>
        <w:br/>
        <w:t>Base: to those</w:t>
        <w:br/>
        <w:t>who said</w:t>
        <w:br/>
        <w:t>a</w:t>
        <w:br/>
        <w:t>a p F c d o</w:t>
        <w:br/>
        <w:t>v</w:t>
        <w:br/>
        <w:t>c r e N o</w:t>
        <w:br/>
        <w:t>o</w:t>
        <w:br/>
        <w:t>h r u A n d</w:t>
        <w:br/>
        <w:t>i</w:t>
        <w:br/>
        <w:t>e r</w:t>
        <w:br/>
        <w:t>r</w:t>
        <w:br/>
        <w:t>i s C t u è é</w:t>
        <w:br/>
        <w:t>d</w:t>
        <w:br/>
        <w:t>i d r t a</w:t>
        <w:br/>
        <w:t>é</w:t>
        <w:br/>
        <w:t>l e e e à u</w:t>
        <w:br/>
        <w:t>j</w:t>
        <w:br/>
        <w:t>s s</w:t>
        <w:br/>
        <w:t>à</w:t>
        <w:br/>
        <w:t>l d a e ux A m a z o n A p pl e S t o r e B o ul a n g e r B u t C di s c o u n t C - s o o n b r a C o n f o r a m a D a r t y D i gi t al E l e c t r o d é p ô t E x p e r t G S A M a g m a P r o &amp; Ci e m a g u a t s r i e</w:t>
        <w:br/>
        <w:t>n</w:t>
        <w:br/>
        <w:t>A</w:t>
        <w:br/>
        <w:t>years, or</w:t>
        <w:br/>
        <w:t>(…) of</w:t>
        <w:br/>
        <w:t>the sample</w:t>
        <w:br/>
        <w:t>(%) (%) (%) (%) (%) (%) (%) (%) (%) (%) (%) (%) (%) (%) (%)</w:t>
        <w:br/>
        <w:t>Computer</w:t>
        <w:br/>
        <w:t>12.8 5.7 14.1 1.5 10.7 0.7 4.2 17.4 0.5 1.9 0.4 8.5 0.2 0.1 3.2</w:t>
        <w:br/>
        <w:t>laptop (15%)</w:t>
        <w:br/>
        <w:t>Tablet</w:t>
        <w:br/>
        <w:t>16.4 8.0 13.9 1.7 11.4 0.5 3.1 16.9 0.5 1.5 0.7 7.2 0.3 0.2 2.5</w:t>
        <w:br/>
        <w:t>(14%)</w:t>
        <w:br/>
        <w:t>Smartphone</w:t>
        <w:br/>
        <w:t>16.3 5.1 8.5 0.6 10.0 0.5 2.2 9.1 0.3 1.2 0.4 6.7 - 0.1 1.3</w:t>
        <w:br/>
        <w:t>(10%)</w:t>
        <w:br/>
        <w:t>Camera</w:t>
        <w:br/>
        <w:t>18.0 0.3 16.3 0.6 9.2 0.5 2.3 17.7 0.3 1.1 0.7 9.6 0.2 0.2 3.5</w:t>
        <w:br/>
        <w:t>(10%)</w:t>
        <w:br/>
        <w:t>Television</w:t>
        <w:br/>
        <w:t>7.6 0.2 14.9 1.8 9.6 0.2 5.9 22.5 1.1 3.8 0.7 10.7 0.3 0.2 4.5</w:t>
        <w:br/>
        <w:t>(6%)</w:t>
        <w:br/>
        <w:t>Audio and Video Accessories 27.9 1.9 12.3 0.5 10.4 0.2 1.5 13.2 0.1 2.6 0.2 12.9 0.1 0.1 2.1</w:t>
        <w:br/>
        <w:t>(21%)</w:t>
        <w:br/>
        <w:t>Source: Ifop</w:t>
        <w:br/>
        <w:t>287. These results confirm that in the event of a price increase by Fnac, customers who made a purchase of a laptop, tablet, smartphone, camera, television, or audio and video accessory would, on average, switch primarily to Darty, ahead of Amazon, Boulanger, Cdiscount, GSA, Conforama, But, Electrodépôt, and far ahead of independent networks.</w:t>
        <w:br/>
        <w:t>288. Similarly, the switching rates in the event of a 10% price increase by Darty are as follows:</w:t>
      </w:r>
    </w:p>
    <w:p>
      <w:r>
        <w:t>Switching Rates in the Event of a 10% Price Increase by Darty</w:t>
        <w:br/>
        <w:t>Base: to those</w:t>
        <w:br/>
        <w:t>who said</w:t>
        <w:br/>
        <w:t>they had already</w:t>
        <w:br/>
        <w:t>a p D c d o c r e a o h u u r d e r x t s y t u é i d a t l e u e c s h ez A m a z o n A p pl e S t o r e B l a n o g u e r B u t C di s c o u n t C - s o o n b r a C o n f o r a m a D i gi t al E p ô l e t c t r o d é E x p e r t F n a c G S A M a g m a P &amp; C r i e o m a g u a t s r i e n</w:t>
        <w:br/>
        <w:t>last A</w:t>
        <w:br/>
        <w:t>years, or</w:t>
        <w:br/>
        <w:t>(…) of</w:t>
        <w:br/>
        <w:t>the sample</w:t>
        <w:br/>
        <w:t>(%) (%) (%) (%) (%) (%) (%) (%) (%) (%) (%) (%) (%) (%) (%)</w:t>
        <w:br/>
        <w:t>Computer</w:t>
        <w:br/>
        <w:t>12.5 2.6 19.8 2.1 8.9 0.3 4.5 0.5 2.8 0.5 14.2 10.3 0.6 0.1 3.3</w:t>
        <w:br/>
        <w:t>laptop (5%)</w:t>
        <w:br/>
        <w:t>Tablet</w:t>
        <w:br/>
        <w:t>17.2 3.9 21.8 0.5 10.5 0.1 4.0 0.3 2.3 0.8 10.8 8.5 - 0.2 3.1</w:t>
        <w:br/>
        <w:t>touchscreen (5%)</w:t>
        <w:br/>
        <w:t>Smartphone</w:t>
        <w:br/>
        <w:t>16.3 1.8 16.4 0.7 10.9 - 2.1 0.2 1.0 0.4 8.0 10.0 - 0.1 1.5</w:t>
        <w:br/>
        <w:t>(5%)</w:t>
        <w:br/>
        <w:t>Camera</w:t>
        <w:br/>
        <w:t>16.1 0.3 19.1 1.2 9.4 0.7 5.0 0.5 2.4 0.4 14.3 9.0 0.3 0.3 2.4</w:t>
        <w:br/>
        <w:t>(5%)</w:t>
        <w:br/>
        <w:t>Television</w:t>
        <w:br/>
        <w:t>6.6 0.1 22.3 4.0 9.6 0.2 8.8 0.2 2.1 0.5 8.4 14.9 0.1 0.6 5.5</w:t>
        <w:br/>
        <w:t>(6%)</w:t>
        <w:br/>
        <w:t>Audio and Video Accessories 26.0 0.6 16.1 0.8 10.0 0.3 3.1 0.1 3.1 0.1 9.0 13.2 0.1 - 2.5</w:t>
        <w:br/>
        <w:t>(12%)</w:t>
        <w:br/>
        <w:t>Source: Ifop</w:t>
        <w:br/>
        <w:t>289. It follows that the surveyed customers would switch to Boulanger (1st position with 19.25%), Amazon (2nd position with 15.78% switching), a GSA (3rd position with 10.98% switching), or Fnac (4th position with 10.78% switching). It should be noted in this regard that these switching rates differ according to the product categories considered. The switching rate to Fnac is, for example, significantly higher for a laptop purchase (14.2%) than for a television purchase (8.4%).</w:t>
        <w:br/>
        <w:t>290. It can be inferred from all these results that Darty is overall the closest competitor to Fnac. Conversely, Fnac is not Darty's closest competitor but remains among the top four switching options for consumers in the event of price increases by Darty.</w:t>
        <w:br/>
        <w:t>291. The notifying party further notes that the diversion ratios to the pure players considered together are higher than those directed to Darty or Fnac. However, this observation is not decisive for the analysis of the competitive effects of the operation. Indeed, it is likely to lead to unilateral effects even if the parties to the operation are not the closest competitors in the relevant market. It is sufficient for such effects to be probable that the parties are sufficiently close competitors to mutually constitute a significant source of competitive pressure that will be eliminated by the concentration83. This proximity is what the diversion ratios measure. In this regard, see the guidelines of the Competition Authority concerning the control of concentrations, §405 and following; also, e.g., the European Commission decision of July 2, 2014, Telefonica Deutschland/E-Plus, No. M.7018, §117 and following.</w:t>
      </w:r>
    </w:p>
    <w:p>
      <w:r>
        <w:rPr>
          <w:b/>
        </w:rPr>
        <w:t>[Pages 64–66]</w:t>
      </w:r>
    </w:p>
    <w:p>
      <w:r>
        <w:t xml:space="preserve">effect, once a significant diversion rate and sufficient competitive proximity are observed, unilateral effects risks must be considered.  </w:t>
        <w:br/>
        <w:t xml:space="preserve">292. It follows from the above that the parties are close competitors. The acquisition operation is therefore likely to lead to unilateral effects.  </w:t>
        <w:br/>
        <w:t xml:space="preserve">2. BARRIERS TO ENTRY  </w:t>
        <w:br/>
        <w:t xml:space="preserve">293. Competition authorities distinguish between regulatory, technical, and economic barriers to entry. The former are related to existing regulations and cannot be compensated or circumvented. Thus, in the retail sector, legislation regarding establishment, opening hours, or labor law creates numerous barriers to entry84. The second category includes the necessary know-how and mandatory access to certain resources or distribution networks. Economic barriers include customer loyalty to a brand, advertising costs, or notoriety85.  </w:t>
        <w:br/>
        <w:t xml:space="preserve">a) Arguments of the notifying party  </w:t>
        <w:br/>
        <w:t xml:space="preserve">294. According to the notifying party, barriers to entry in the retail market for electronic products are low. It argues that market characteristics are favorable to the entry of new entrants, whether through in-store or online sales. It notes, in particular, that suppliers have an interest in diversifying their sales channels and that it would therefore not be difficult for a new entrant to source from suppliers, especially since supply contracts are limited to one year, under Article L. 441-7 of the Commercial Code. It also emphasizes the low loyalty of consumers to brands, as they seek product brands without regard to the distributing brand, since electronic products are not specific to the brands. It also highlights the simplification of the applicable law regarding store establishments carried out by the LME law of August 4, 2008, which provides for the freedom to establish in a sales area of less than 1,000 m² in municipalities with more than 20,000 inhabitants, as well as the absence of authorization for the takeover of a store operating in the same sector or in another sector when the sales area is less than or equal to 2,000 m².  </w:t>
        <w:br/>
        <w:t xml:space="preserve">295. Furthermore, the notifying party considers that marketplaces allow the development of small competitors, thanks to low registration costs, the high visibility offered to sellers that enables them to avoid making investments in advertising, and numerous services offered. It also believes that competitors are likely to enter the market by creating an online sales site at affordable costs.  </w:t>
        <w:br/>
        <w:t xml:space="preserve">b) Assessment in the present case  </w:t>
        <w:br/>
        <w:t xml:space="preserve">296. Regarding the markets for the retail sale of household appliances, the Authority has already had the opportunity to identify a series of barriers to entry86. The following have been observed:  </w:t>
        <w:br/>
        <w:t xml:space="preserve">84 Competition Council Opinion 97-A-04; Opinion 00-A-06; Opinion 04-A-18.  </w:t>
        <w:br/>
        <w:t xml:space="preserve">85 Competition Council Opinion 05-A-24.  </w:t>
        <w:br/>
        <w:t>86 Decision No. 11-DCC-87 of June 10, 2011, cited above.</w:t>
      </w:r>
    </w:p>
    <w:p>
      <w:r>
        <w:t xml:space="preserve">- the maturity of the market as well as the low margins of operators operating in these markets;  </w:t>
        <w:br/>
        <w:t xml:space="preserve">- the authorization system regarding commercial equipment. In this regard, several obstacles have been identified: (i) the difficulty of obtaining authorizations for the distribution of household appliances; (ii) the time required to obtain an authorization (6 to 18 months); (iii) the increasingly long return on investment (5 to 10 years);  </w:t>
        <w:br/>
        <w:t xml:space="preserve">- environmental regulations, particularly regarding safety;  </w:t>
        <w:br/>
        <w:t xml:space="preserve">- the scarcity of land: locations for establishing a physical point of sale are costly and rare;  </w:t>
        <w:br/>
        <w:t xml:space="preserve">- the significant advertising expenses necessary to make the point of sale known locally.  </w:t>
        <w:br/>
        <w:t xml:space="preserve">297. Regarding online sales in this same sector, the Authority has noted that “if the barriers to entry are lower online compared to physical point of sale distribution, websites, particularly those of pure players, still face strong constraints in terms of logistics, marketing, and, more incidentally, payment security, which impose significant costs in these areas, and constitute barriers to entry for new entrants”87.  </w:t>
        <w:br/>
        <w:t xml:space="preserve">298. The Authority has thus identified the following barriers to entry in online sales:  </w:t>
        <w:br/>
        <w:t xml:space="preserve">- logistical costs: these are all expenses incurred to manage the physical flows and information flows necessary for delivering products to the location where demand exists. In the e-commerce sector, logistical costs are incurred (i) upstream (sourcing, quality control, storage, packaging, order preparation, labeling, etc.); (ii) downstream (delivery); and (iii) in managing return flows (related, for example, to the exercise of the right of withdrawal, after-sales service, or recycling);  </w:t>
        <w:br/>
        <w:t xml:space="preserve">- marketing costs: notoriety is considered a barrier to entry. Indeed, “accessing an audience that allows for profitability requires acquiring a certain notoriety.” Marketing costs are mitigated for some “click and mortar” businesses that can benefit the online sales site from the notoriety of physical points of sale;  </w:t>
        <w:br/>
        <w:t xml:space="preserve">- costs related to payment methods: the Authority distinguished between banking fees for collections. There are also costs incurred because transactions are conducted remotely. These costs cover the amounts incurred to prevent fraud (for example, 3D Secure systems) which are higher for remote sales than for physical point of sale transactions.  </w:t>
        <w:br/>
        <w:t xml:space="preserve">299. On several occasions88, the Authority has, however, emphasized that marketplaces contribute to a significant reduction in barriers to entry in online sales markets. On the one hand, they allow small operators to access a wide audience and thus reduce their marketing costs; on the other hand, they promote the activity of small merchant sites that would not be able to bear the costs related to payment or logistics that online sales entail.  </w:t>
        <w:br/>
        <w:t xml:space="preserve">87 Opinion of the Competition Authority No. 12-A-20 of September 18, 2012.  </w:t>
        <w:br/>
        <w:t>88 Opinion of the Competition Authority No. 12-A-20 of September 18, 2012; Decision No. 14-DCC-28 of March 5, 2014, regarding the exclusive control of Mistergooddeal S.A by the Darty group.</w:t>
      </w:r>
    </w:p>
    <w:p>
      <w:r>
        <w:t xml:space="preserve">300. Based on these findings, to assess the significance of the various barriers to entry, it should be noted that the retail market for electronic products has experienced a wave of store closures in recent years and the disappearance of major brands. Thus, according to GfK, the number of points of sale for electronic products decreased from 23,000 to 17,000 in France between 2002 and 2012, representing a decrease of 26%. Thus, this market is characterized more by exits than by new entries into the market. In Paris, in particular, the brands PC City, Surcouf, and Virgin faced significant difficulties and ceased operations between 2007 and 2013, without finding a candidate for the takeover of their brands. For example, the Virgin Megastore chain gradually closed its least profitable stores in 2012, before filing for bankruptcy in 2013. Online sales sites also face difficulties, as evidenced by the recent acquisitions of numerous pure players by traditional distribution actors (Cdiscount acquired by Casino, Rueducommerce by Carrefour, or Mistergooddeal by Darty). Regarding the parties to the operation, the notifying party indicates that both Fnac and Darty have also had to close a number of physical stores [confidential], although it appears that they have also opened many new stores and developed a franchise model.  </w:t>
        <w:br/>
        <w:t xml:space="preserve">301. Furthermore, contrary to the claims of the notifying party, even if the market for the distribution of electronic products is characterized by consumer attachment to product brands, the majority of respondents to the market test estimated that customers are also attached to their brand. It should also be noted that loyalty programs exist that contribute to strengthening consumer attachment to brands. Regarding Fnac, members account for between [30-40]% and [60-70]% of its clientele.  </w:t>
        <w:br/>
        <w:t xml:space="preserve">302. Moreover, the majority of competitors believe that barriers to entry are significant in the electronic product distribution market. The results of the investigation show that the barriers are primarily economic in nature. The market test notably shows that the entry of new distributors is limited by the significant cost of the necessary infrastructure and the economies of scale that favor large operators, particularly regarding access to products and notoriety89. Respondents to the market test have thus emphasized the importance of the costs incurred by the need to have sufficient stock, including for pure players. The distributors surveyed also believe that new entrants may encounter difficulties accessing products, particularly due to the selective distribution system practiced by certain suppliers. Additionally, competitors consider that the low margins in the sector may also constitute a barrier to entry.  </w:t>
        <w:br/>
        <w:t xml:space="preserve">303. Furthermore, operators in the sector highlight the existence of technical difficulties for a new entrant in implementing an effective after-sales service.  </w:t>
        <w:br/>
        <w:t xml:space="preserve">304. Specifically regarding in-store sales, competitors confirm the barrier to entry represented by the administrative authorization regime related to commercial urban planning, as well as the cost of commercial real estate, despite the relaxations introduced by the aforementioned LME law. According to some respondents to the market test, these barriers would be more significant in Paris where land is expensive but especially very rare.  </w:t>
        <w:br/>
        <w:t xml:space="preserve">305. Regarding online sales, the costs incurred by operating an online sales site, particularly marketing investments, constitute a real barrier to entry for respondents to the market test. One respondent states that “no new pure brand can enter the market.”  </w:t>
        <w:br/>
        <w:t>89 In this regard, it can be noted that the advertising expenses incurred for the 2014-2015 fiscal year by Darty (a well-established brand) amounted to […] million euros, which represents [0-5]% of its turnover for that fiscal year.</w:t>
      </w:r>
    </w:p>
    <w:p>
      <w:r>
        <w:rPr>
          <w:b/>
        </w:rPr>
        <w:t>[Pages 67–69]</w:t>
      </w:r>
    </w:p>
    <w:p>
      <w:r>
        <w:t xml:space="preserve">player cannot be created "alone" in this market." In this regard, it is particularly noted the placement in judicial recovery of the company Pixmania at the beginning of 2016.  </w:t>
        <w:br/>
        <w:t xml:space="preserve">306. Finally, even if marketplaces can constitute a less expensive alternative to access the market for smaller players, they do not allow significant players to emerge to the point of exerting substantial competitive pressure on the parties. Moreover, while marketplaces allow for circumventing certain barriers (such as notoriety or online payment management, or even shipping), they do not remedy all obstacles, such as low margins, supply difficulties, or after-sales service.  </w:t>
        <w:br/>
        <w:t xml:space="preserve">307. It follows from the above that the markets for the distribution of electronic products present strong barriers to entry, whether for online sales actors or those operating physical stores, which may slow down or prevent the entry of new players into the relevant markets.  </w:t>
        <w:br/>
        <w:t xml:space="preserve">3. THE PARTIES WILL HAVE AN INCENTIVE TO INCREASE PRICES OR TO NO LONGER LOWER THEM  </w:t>
        <w:br/>
        <w:t xml:space="preserve">a) The economic assessment of the risk of price increases  </w:t>
        <w:br/>
        <w:t xml:space="preserve">308. The principle of using so-called "GUPPI" indices is described successively (i), the method of calculating margin rates and price ratios (ii), and the two alternative methods of estimating diversion ratios used for the calculations as well as the related results (iii).  </w:t>
        <w:br/>
        <w:t xml:space="preserve">i. Principle  </w:t>
        <w:br/>
        <w:t xml:space="preserve">309. The incentive for the new entity to increase its prices following the operation results notably from the internalization within the new entity of customer shifts to Darty in the event of price increases by Fnac, or vice versa. Indeed, the price increase of one of the brands involved in the operation will be more profitable than before the operation because a portion of the customers who refrain from purchasing from the brand that has increased its prices will make their purchases from the other brand. The sales thus realized contribute to the overall profit of the new entity, to the extent of the margins realized on these sales.  </w:t>
        <w:br/>
        <w:t xml:space="preserve">310. This impact can notably be quantified through the GUPPI ("Gross Upward Pricing Pressure Index"). Thus, the GUPPI from Fnac to Darty, which measures the incentive for price increases of the Fnac brand after the operation, is calculated as the product of the proportion of lost sales by Fnac that shifts to Darty in the case of a price increase (i.e., the "diversion ratio" from Fnac to Darty), the margin rate of Darty, and the price ratio of Darty to Fnac. The GUPPI index is calculated as follows:  </w:t>
        <w:br/>
        <w:t xml:space="preserve">𝑃𝑟𝑖𝑥  </w:t>
        <w:br/>
        <w:t xml:space="preserve">𝐷𝑎𝑟𝑡𝑦  </w:t>
        <w:br/>
        <w:t xml:space="preserve">𝐺𝑈𝑃𝑃𝐼 = 𝑇𝑎𝑢𝑥 𝑑𝑒 𝑚𝑎𝑟𝑔𝑒 × ×𝑅𝑎𝑡𝑖𝑜 𝑑𝑒 𝑑𝑖𝑣𝑒𝑟𝑠𝑖𝑜𝑛  </w:t>
        <w:br/>
        <w:t xml:space="preserve">𝐹𝑛𝑎𝑐 𝑣𝑒𝑟𝑠 𝐷𝑎𝑟𝑡𝑦 𝐷𝑎𝑟𝑡𝑦 𝑃𝑟𝑖𝑥 𝐹𝑛𝑎𝑐 𝑣𝑒𝑟𝑠 𝐷𝑎𝑟𝑡𝑦  </w:t>
        <w:br/>
        <w:t xml:space="preserve">𝐹𝑛𝑎𝑐  </w:t>
        <w:br/>
        <w:t xml:space="preserve">311. The role of this type of quantitative test is specified by the guidelines of the Authority regarding the control of concentrations, which indicate that "the index may serve as a filter to verify whether the operation is likely to generate significant effects. A threshold value of 5 to 10% could thus be retained for such a filter." Thus, a GUPPI index greater than 5% suggests an incentive for the new entity to increase its prices. The results of the detailed calculations below are therefore intended to contribute to the body of evidence retained in the present case by providing an indication of the impact of the operation on the pricing incentives of the new entity.  </w:t>
        <w:br/>
        <w:t xml:space="preserve">ii. Calculation of margin rates and price ratios  </w:t>
        <w:br/>
        <w:t xml:space="preserve">312. The notifying party has calculated variable cost margins for Fnac and Darty, for in-store sales on the one hand and for online sales on the other. According to it, the marketing costs and variable payroll costs excluding the variable remuneration of salespeople not having been provided by Darty, the variable cost margins calculated for Darty stores are overestimated, resulting in an overestimation of the GUPPI from Fnac to Darty.  </w:t>
        <w:br/>
        <w:t xml:space="preserve">313. The extent of this bias, which has not been estimated by the notifying party, should, however, be limited: it is indeed unlikely that Darty's marketing costs and/or the variable payroll of Darty excluding the variable remuneration of salespeople will significantly increase following a price increase by Fnac.  </w:t>
        <w:br/>
        <w:t xml:space="preserve">314. Regarding the assessment of price ratios between the Fnac and Darty brands, since the brands are likely to offer different product ranges, a simple calculation of average price ratios could lead to biased results. Indeed, as explained above, a brand offering a higher proportion of high-end products will necessarily charge a higher average price than its competitors, without necessarily charging higher prices by reference. The notifying party has proposed an econometric estimation of the price indices of the actors, the construction of which has been described above, allowing for the neutralization of effects related to the composition of the actors' offerings.  </w:t>
        <w:br/>
        <w:t xml:space="preserve">iii. Estimation of diversion ratios and calculation of GUPPIs  </w:t>
        <w:br/>
        <w:t xml:space="preserve">Methodological clarifications  </w:t>
        <w:br/>
        <w:t xml:space="preserve">315. To understand the differentiated competitive pressure that will be exerted on the new entity, particularly that of online commerce, the diversion ratios between Fnac and Darty are calculated based on an empirical assessment. Two distinct methods have been employed: one econometric, based on the observation of price and sales variations of the two brands, the other based on the Ifop survey conducted for the Authority, resulting in GUPPIs characterized by the notifying party as "behavioral."  </w:t>
        <w:br/>
        <w:t xml:space="preserve">316. The econometric method has the advantage of being based on actual consumer behaviors, unlike the survey method which relies on hypothetical behavior. However, in this case, several assumptions and approximations are necessary to estimate the diversion ratios econometrically, assumptions that reduce their reliability. Indeed, in several cases, the diversion ratios derived from econometric analyses appear aberrant. This is particularly the case for diversion ratios towards "pure players" which are overestimated, as explained below. Greater credit will therefore be given to the estimates of diversion ratios derived from the Ifop survey, although these may underestimate the magnitude of the diversion ratios, as explained below.  </w:t>
        <w:br/>
        <w:t xml:space="preserve">317. Finally, it should be noted that the data in the file are insufficient to estimate the diversion ratios at the level of each store, regardless of the method considered. Consequently, the diversion ratios concern the behavior of consumers relevant to broader territorial areas than the local markets examined in this case. They thus aggregate areas where the new entity will face strong competition (leading to low diversion ratios) and areas where the new entity will face weak competition (leading to high diversion ratios). It follows that the ratios thus estimated are necessarily lower than those that would have been calculated solely in areas where the new entity would be less competitive. The calculated GUPPIs are therefore underestimated.  </w:t>
        <w:br/>
        <w:t xml:space="preserve">Diversion ratios and GUPPIs obtained by the econometric method  </w:t>
        <w:br/>
        <w:t xml:space="preserve">318. The econometric method consists of studying how Darty's (respectively Fnac's) sales vary according to the prices charged by Fnac (respectively Darty). The estimation of diversion ratios is carried out for different geographical areas and for different product scopes as well as for all references or the 200 best-selling ones.  </w:t>
        <w:br/>
        <w:t xml:space="preserve">319. The main results obtained from the econometrically estimated diversion ratios are as follows:  </w:t>
        <w:br/>
        <w:t xml:space="preserve">Econometric GUPPI Levels for Gray Goods  </w:t>
        <w:br/>
        <w:t xml:space="preserve">Geographic Area Actor GUPPI  </w:t>
        <w:br/>
        <w:t xml:space="preserve">Darty to Fnac  </w:t>
        <w:br/>
        <w:t xml:space="preserve">France Fnac 5.1  </w:t>
        <w:br/>
        <w:t xml:space="preserve">Gray Goods Paris Fnac 4.8  </w:t>
        <w:br/>
        <w:t xml:space="preserve">Inner Suburbs Fnac 4.5  </w:t>
        <w:br/>
        <w:t xml:space="preserve">Fnac to Darty  </w:t>
        <w:br/>
        <w:t xml:space="preserve">Paris GSS excluding Boulanger 3.6  </w:t>
        <w:br/>
        <w:t xml:space="preserve">Gray Goods France Darty 2.3*  </w:t>
        <w:br/>
        <w:t xml:space="preserve">Inner Suburbs Darty 1.8*  </w:t>
        <w:br/>
        <w:t>*Correction of material error</w:t>
      </w:r>
    </w:p>
    <w:p>
      <w:r>
        <w:rPr>
          <w:b/>
        </w:rPr>
        <w:t>[Pages 70–72]</w:t>
      </w:r>
    </w:p>
    <w:p>
      <w:r>
        <w:t>Econometric GUPPI Levels for Brown Goods</w:t>
        <w:br/>
        <w:t>Geographic Area Actor GUPPI</w:t>
        <w:br/>
        <w:t>Darty to Fnac</w:t>
        <w:br/>
        <w:t>France Fnac 7.4</w:t>
        <w:br/>
        <w:t>Brown Goods Paris GSS 7.3</w:t>
        <w:br/>
        <w:t>Paris and Inner Suburbs GSS 5.4</w:t>
        <w:br/>
        <w:t>Fnac to Darty</w:t>
        <w:br/>
        <w:t>France GSS 8.4</w:t>
        <w:br/>
        <w:t>Brown Goods Paris GSS 5</w:t>
        <w:br/>
        <w:t>Inner Suburbs GSS 8.6</w:t>
        <w:br/>
        <w:t>320. The GUPPIs for brown goods are above 5%. However, due to insufficient data, some of them (corresponding to the mention "GSS" in the "actor" column) are estimated by considering not the price charged by the Fnac or Darty brand, but the lowest price charged by all specialized brands, including Fnac or Darty96.</w:t>
        <w:br/>
        <w:t>321. For example, for brown goods, the data presented in the table above indicate that the GUPPI Darty to Fnac (which provides an indicator of Darty's propensity to raise its prices due to volume shifts towards Fnac) for Paris has been calculated based on a "GSS actor," representing operators belonging to this category97. The GUPPI thus calculated, which measures Darty's incentive to raise its prices in Paris after the operation, is 7.3% and therefore exceeds the threshold of 5%.</w:t>
        <w:br/>
        <w:t>322. The econometric GUPPIs for gray goods estimated using the econometric method, on the other hand, are below 5%, with the exception of the GUPPI from Darty to Fnac calculated at the national level, which is equal to 5.1%.</w:t>
        <w:br/>
        <w:t>323. The econometric GUPPIs presented by the notifying party, however, have several limitations that reduce their scope.</w:t>
        <w:br/>
        <w:t> The assessment of the effects of price variations on the sales of Fnac or Darty</w:t>
        <w:br/>
        <w:t>324. As explained above, the econometric estimation of diversion ratios requires analyzing the effect that price increases by Darty or Fnac have on the respective sales of the parties. This effect thus reflects the demand shift from one of the parties to the other in the event of a price increase. This analysis assumes that the effect of price increases by the parties can be distinguished from that caused by price increases from competing brands. This task is all the more delicate given the very strong correlation between the prices of Fnac, GSA, other click &amp; mortar brands, and pure players.</w:t>
        <w:br/>
        <w:t>325. However, the notifying party faces significant data constraints in carrying out this exercise. First, the price data used for the Darty brand as well as for all competing "click and mortar" brands are the prices displayed online, without taking into account in-store prices. However, despite a price alignment between in-store and online prices, in-store prices may be subject to local adjustments98.</w:t>
        <w:br/>
        <w:t>326. Second, the effect of price variations from competitors on the sales of Fnac or Darty is assessed by only considering the lowest price charged, on the one hand, by all specialized brands, and on the other hand, by all pure players. Thus, if a very attractive brand lowers its price without offering the lowest price, the effect of this price decrease is not taken into account. Furthermore, the impact of price variations from GSA on the volumes of the parties is also not considered in the analysis.</w:t>
        <w:br/>
        <w:t> The calculation of diversion ratios</w:t>
        <w:br/>
        <w:t>327. Due to the chosen modeling, to move from the econometric estimation to the diversion ratios, the notifying party must assume that in competitive equilibrium, all actors selling a given product offer it at the same price. However, the analyses of the price indices of the different actors conducted by the parties and presented above show that the prices of certain distributors, such as Fnac and Cdiscount, exhibit persistent differences. The assumption on which the notifying party relies is therefore not verified in practice.</w:t>
        <w:br/>
        <w:t> Sometimes implausible results</w:t>
        <w:br/>
        <w:t>328. According to the parties, for brown goods, the diversion ratios from Darty to pure players reach [50-60]% and those from Fnac to the same pure players are between [60-70]% and [70-80]%. These estimates are likely overestimated. Indeed, brown goods are those for which the penetration of pure players is the lowest. According to data provided by the parties, the market share of pure players for brown goods would be [10-20]%. It has also been noted above that online sales are growing less rapidly for brown goods than for gray goods.</w:t>
        <w:br/>
        <w:t>329. Similarly, the econometric diversion ratios to pure players for brown goods are not supported by those calculated based on the survey conducted for the Authority. Based on the latter, for Fnac, this ratio would be between [20-30]% and [30-40]% for televisions and digital cameras, which are indeed significant shifts, but not comparable to those estimated using the econometric method. The latter are therefore probably very overestimated. The overestimation of diversion ratios to pure players necessarily leads to an underestimation of the diversion ratios between Fnac and Darty and the corresponding GUPPIs.</w:t>
        <w:br/>
        <w:t>330. In any case, as shown in the table below, several GUPPIs estimated by the notifying party exceed the threshold of 5%.</w:t>
        <w:br/>
        <w:t>98 The approximation made is all the more problematic as the data studied date back to late 2012-early 2013, a period during which these local adjustments were, by the parties' own admission, more frequent than in a more recent period.</w:t>
      </w:r>
    </w:p>
    <w:p>
      <w:r>
        <w:t>Econometric GUPPIs above 5% and calculated from price variations of Fnac or Darty</w:t>
        <w:br/>
        <w:t>Analysis Product Scope Geographic Area GUPPI</w:t>
        <w:br/>
        <w:t>Darty to Fnac Gray Goods Outer Suburbs 5.20</w:t>
        <w:br/>
        <w:t>Darty to Fnac Electronic Products99 Outer Suburbs 6.11</w:t>
        <w:br/>
        <w:t>Darty to Fnac Electronic Products Paris and Outer Suburbs 6.02</w:t>
        <w:br/>
        <w:t>Darty to Fnac Gray Goods Paris and Outer Suburbs 5.05</w:t>
        <w:br/>
        <w:t>Darty to Fnac Electronic Products Paris and Inner Suburbs 5.64</w:t>
        <w:br/>
        <w:t>Darty to Fnac Electronic Products Paris 5.88</w:t>
        <w:br/>
        <w:t>Darty to Fnac Electronic Products Inner Suburbs 5.48</w:t>
        <w:br/>
        <w:t>Darty to Fnac Laptop Province 5.72</w:t>
        <w:br/>
        <w:t>Darty to Fnac Gray Goods Province 5.27</w:t>
        <w:br/>
        <w:t>Darty to Fnac Electronic Products Province 5.90</w:t>
        <w:br/>
        <w:t>Digital Camera</w:t>
        <w:br/>
        <w:t>Darty to Fnac Province 6.17</w:t>
        <w:br/>
        <w:t>Darty to Fnac Brown Goods Province 6.81</w:t>
        <w:br/>
        <w:t>Darty to Fnac Gray Goods France 5.13</w:t>
        <w:br/>
        <w:t>Darty to Fnac Brown Goods France 7.41</w:t>
        <w:br/>
        <w:t>Darty to Fnac Electronic Products France 5.88</w:t>
        <w:br/>
        <w:t>Darty to Fnac Laptop France 6.55</w:t>
        <w:br/>
        <w:t>Regions with market shares</w:t>
        <w:br/>
        <w:t>Darty to Fnac Brown Goods 6.99</w:t>
        <w:br/>
        <w:t>above 40%</w:t>
        <w:br/>
        <w:t>Regions with market shares</w:t>
        <w:br/>
        <w:t>Darty to Fnac Electronic Products 5.47</w:t>
        <w:br/>
        <w:t>above 40%</w:t>
        <w:br/>
        <w:t>Fnac to Darty Objective Paris and Outer Suburbs 6.33</w:t>
        <w:br/>
        <w:t>Fnac to Darty Objective Paris and Inner Suburbs 6.28</w:t>
        <w:br/>
        <w:t>Fnac to Darty Objective Paris 6.06</w:t>
        <w:br/>
        <w:t>Fnac to Darty Objective Province 5.64</w:t>
        <w:br/>
        <w:t>Fnac to Darty Objective France 5.95</w:t>
        <w:br/>
        <w:t>331. Ultimately, the scope of the GUPPIs derived from the econometric estimation of diversion ratios, which do not allow, in any case, to exclude competitive risks, must be strongly relativized due to the significant limitations inherent in their estimation.</w:t>
        <w:br/>
        <w:t>Diversion Ratios and GUPPIs Derived from the Ifop Survey</w:t>
        <w:br/>
        <w:t>332. GUPPIs have also been calculated from the diversion ratios estimated from the Ifop survey conducted at the request of the Authority. This survey covered three categories of</w:t>
        <w:br/>
        <w:t>99 The category "electronic products" includes all gray and brown products.</w:t>
      </w:r>
    </w:p>
    <w:p>
      <w:r>
        <w:rPr>
          <w:b/>
        </w:rPr>
        <w:t>[Pages 73–75]</w:t>
      </w:r>
    </w:p>
    <w:p>
      <w:r>
        <w:t>brown goods (digital cameras, televisions, and image and sound accessories) and three categories of gray products (tablets, laptops, and smartphones). It allowed for the identification of which brands consumers who actually purchased a product belonging to one of these categories from Fnac or Darty would have switched to if the price charged by the brand from which they made their purchase had been more than 10%.</w:t>
      </w:r>
    </w:p>
    <w:p>
      <w:r>
        <w:t>333. GUPPIs were then calculated from these diversion ratios for the three categories of gray products and for two of the three categories of brown products studied100. The calculations were carried out at the national level as well as for several areas of the territory, including the Paris metropolitan area101.</w:t>
      </w:r>
    </w:p>
    <w:p>
      <w:r>
        <w:t>334. The main results of these GUPPI calculations are presented in the tables below. For gray products, all GUPPIs calculated based on the survey are below 5%, including in the Paris metropolitan area.</w:t>
      </w:r>
    </w:p>
    <w:p>
      <w:r>
        <w:t>Behavioral GUPPIs for Gray Products</w:t>
        <w:br/>
        <w:t>Geographic Scope GUPPI</w:t>
        <w:br/>
        <w:t>Darty to Fnac</w:t>
        <w:br/>
        <w:t>Total France 2.1</w:t>
        <w:br/>
        <w:t>Laptop</w:t>
        <w:br/>
        <w:t>Paris Metropolitan Area 3.7</w:t>
        <w:br/>
        <w:t>Total France 1.1</w:t>
        <w:br/>
        <w:t>Smartphone and Mobile Phone</w:t>
        <w:br/>
        <w:t>Paris Metropolitan Area 2.2</w:t>
        <w:br/>
        <w:t>Total France 1.5</w:t>
        <w:br/>
        <w:t>Tablet</w:t>
        <w:br/>
        <w:t>Paris Metropolitan Area 2.7</w:t>
        <w:br/>
        <w:t>Fnac Stores to Darty</w:t>
        <w:br/>
        <w:t>Total France 1.6</w:t>
        <w:br/>
        <w:t>Laptop</w:t>
        <w:br/>
        <w:t>Paris Metropolitan Area 2.3</w:t>
        <w:br/>
        <w:t>Total France 0.5</w:t>
        <w:br/>
        <w:t>Smartphone and Mobile Phone</w:t>
        <w:br/>
        <w:t>Paris Metropolitan Area 0.7</w:t>
        <w:br/>
        <w:t>Total France 1.3</w:t>
        <w:br/>
        <w:t>Tablet</w:t>
        <w:br/>
        <w:t>Paris Metropolitan Area 1.9</w:t>
      </w:r>
    </w:p>
    <w:p>
      <w:r>
        <w:t>100 No GUPPI was calculated for the most heterogeneous category of "image and sound accessories," which includes very different products, ranging from headphones to portable speakers, carrying cases, cables, and SD cards.</w:t>
      </w:r>
    </w:p>
    <w:p>
      <w:r>
        <w:t>101 In addition to the Paris metropolitan area, these include the "regions" Alsace Champagne Ardennes Lorraine, Aquitaine Limousin Poitou Charentes, Auvergne Rhône Alpes, Bourgogne Franche Comté, Bretagne, Centre Val De Loire, Ile De France, Languedoc Roussillon Midi Pyrénées, Nord Pas de Calais Picardie, Normandie, Pays De La Loire, Provence Alpes Côte d’Azur.</w:t>
      </w:r>
    </w:p>
    <w:p>
      <w:r>
        <w:t>335. Regarding brown products, the GUPPIs calculated at the national level are also below 5%. However, two GUPPIs calculated for the Paris metropolitan area are above 5%, namely that of Darty to Fnac for digital cameras and that of Fnac to Darty for televisions.</w:t>
      </w:r>
    </w:p>
    <w:p>
      <w:r>
        <w:t>Behavioral GUPPIs for Brown Products</w:t>
        <w:br/>
        <w:t>Geographic Scope GUPPI</w:t>
        <w:br/>
        <w:t>Darty to Fnac</w:t>
        <w:br/>
        <w:t>Total France 3.3</w:t>
        <w:br/>
        <w:t>Digital Camera</w:t>
        <w:br/>
        <w:t>Paris Metropolitan Area 5.5</w:t>
        <w:br/>
        <w:t>Total France 1.1</w:t>
        <w:br/>
        <w:t>Television</w:t>
        <w:br/>
        <w:t>Paris Metropolitan Area 1.9</w:t>
        <w:br/>
        <w:t>Fnac Stores to Darty</w:t>
        <w:br/>
        <w:t>Total France 2.5</w:t>
        <w:br/>
        <w:t>Digital Camera</w:t>
        <w:br/>
        <w:t>Paris Metropolitan Area 3.6</w:t>
        <w:br/>
        <w:t>Total France 4.1</w:t>
        <w:br/>
        <w:t>Television</w:t>
        <w:br/>
        <w:t>Paris Metropolitan Area 6.8</w:t>
      </w:r>
    </w:p>
    <w:p>
      <w:r>
        <w:t>336. As indicated above, the notifying party argues that the GUPPIs from Fnac to Darty are overestimated due to the omission in the calculations of variable marketing costs and variable payroll costs excluding the variable remuneration of salespeople. However, the extent of this overestimation appears relatively low. Furthermore, this potential overestimation does not concern the GUPPIs from Darty to Fnac for televisions, which would therefore remain above 5%.</w:t>
      </w:r>
    </w:p>
    <w:p>
      <w:r>
        <w:t>337. These results thus show that the concentration may lead to unilateral effects in the brown goods market in the Paris metropolitan area. However, they do not allow for the identification of competitive risks regarding gray products or outside the Paris metropolitan area. As recalled above, however, these GUPPIs below 5% do not imply that there are no competitive risks in certain specific catchment areas. The diversion ratios may indeed be higher in certain catchment areas where the Fnac and Darty brands hold a high market share.</w:t>
      </w:r>
    </w:p>
    <w:p>
      <w:r>
        <w:t>iv. Conclusion</w:t>
      </w:r>
    </w:p>
    <w:p>
      <w:r>
        <w:t>338. The GUPPI analyses show that the operation is likely to give the new entity an incentive to raise prices, at least for certain products. However, the extent of the risks depends on the estimates retained. The econometric GUPPIs raise more concerns than the behavioral GUPPIs. However, even the latter highlight the existence of competitive risks for the distribution of brown products in the Paris metropolitan area.</w:t>
      </w:r>
    </w:p>
    <w:p>
      <w:r>
        <w:t>b) Assessment of the risk of not implementing price reductions</w:t>
      </w:r>
    </w:p>
    <w:p>
      <w:r>
        <w:t>339. As explained above in the developments dedicated to the definition of relevant markets, competition in the electronic products distribution market also operates at a local level. This is particularly reflected in the fact that certain competitive parameters only come into play at this level. The investigation has thus shown that GSS conduct price monitoring to check their positioning relative to neighboring points of sale, with which they are in direct competition. This monitoring regularly leads them to apply occasional price reductions, deviating from the prices set by their brand at the national level.</w:t>
      </w:r>
    </w:p>
    <w:p>
      <w:r>
        <w:t>340. The notifying party argues that these local price adjustments are a marginal practice and that they generally involve minor price adaptations. It further emphasizes that, in any case, promotions and price reductions respond to strong customer expectations and could therefore not be called into question by the parties following the operation.</w:t>
      </w:r>
    </w:p>
    <w:p>
      <w:r>
        <w:t>341. In practice, the data provided by the notifying party tend to establish that local adjustment practices, particularly concerning the Darty brand, constitute an important parameter of pricing positioning. The notifying party has communicated a history of adjustments made by Darty stores following price surveys conducted at nearby competing points of sale. This data, detailed above in paragraph 177, concerns [confidential]. It shows that a high proportion of Darty stores exploit the possibility of applying price adjustments to adapt to the local competitive context.</w:t>
      </w:r>
    </w:p>
    <w:p>
      <w:r>
        <w:t>342. During the studied periods, […] different stores thus made a price adjustment. Moreover, while the proportion of references subject to this type of adjustment is limited on average (in each studied month, Darty stores have on average adjusted the prices of approximately […] references), it appears that some points of sale resort to this process quite frequently102. The data also indicate that the price adjustments implemented by Darty stores correspond on average to price reductions of […]%. These price adjustments are therefore substantial, particularly given the relatively low margin levels generally applied to this type of product.</w:t>
      </w:r>
    </w:p>
    <w:p>
      <w:r>
        <w:t>343. Furthermore, other elements submitted to the file confirm that local price adjustments by Darty stores remain a determining competitive parameter for the brand. The notifying party explains that products subject to price reductions below the reference price represented [confidential] approximately […]% in value of the total sales of the group, across all geographic areas and product categories103.</w:t>
      </w:r>
    </w:p>
    <w:p>
      <w:r>
        <w:t>344. Finally, regarding the idea that promotions and price reductions would remain an essential commercial practice following the operation, it is necessary to distinguish between national promotions, to which the notifying party refers, and local price adjustments, which are in turn a direct effect of the competitive interactions in place within each catchment area. By reducing the competitive pressure exerted on the new entity in certain catchment areas, the operation risks therefore reducing its incentive to resort to specific price adjustments, thus leading to an increase in the price levels applied in these areas.</w:t>
      </w:r>
    </w:p>
    <w:p>
      <w:r>
        <w:t>102 [confidential].</w:t>
      </w:r>
    </w:p>
    <w:p>
      <w:r>
        <w:t>103 Additional analysis of the potential effects of the merger between Fnac and Darty, June 15, 2016.</w:t>
      </w:r>
    </w:p>
    <w:p>
      <w:r>
        <w:rPr>
          <w:b/>
        </w:rPr>
        <w:t>[Pages 76–78]</w:t>
      </w:r>
    </w:p>
    <w:p>
      <w:r>
        <w:t>345. Ultimately, Fnac emphasizes that it is already tending to limit the use of local price adaptations, by encouraging each of its stores to adhere to the prices set at the national level. It adds that Darty has committed to the same path, even before the operation, gradually renouncing local price alignments stemming from "the legacy of the group's history"104 in favor of a standardization of the pricing policy across all stores in the territory. However, it is not established that the national price harmonization movement invoked by the parties is intended to persist and apply to all points of sale in the network. Moreover, in view of the documented importance of local price adjustments in Darty stores, the operation, by generalizing the more pronounced pricing harmonization policy within the Fnac network, risks harming competition by restricting local price reductions within the Darty network.</w:t>
      </w:r>
    </w:p>
    <w:p>
      <w:r>
        <w:t>4. THE QUALITY OF THE SERVICE OFFER COULD BE REDUCED</w:t>
        <w:br/>
        <w:t>346. The acquisition or strengthening of market power through a concentration operation is not assessed solely in terms of its effects on price competition, but more generally as the ability of the entity resulting from the concentration to profitably increase prices, reduce production, choice, or quality of goods and services, diminish innovation, or exert influence on competitive factors in other ways105.</w:t>
      </w:r>
    </w:p>
    <w:p>
      <w:r>
        <w:t>347. The Authority's guidelines also remind that one of the anticompetitive risks that an operation, particularly horizontal, may generate relates to the reduction of the quality or volume of the parties' production. They specify that, "without reaching the creation or strengthening of a dominant position in favor of the entity resulting from the operation, a concentration between two companies present in the same market may harm competition solely by eliminating competition between them. Indeed, it is possible that after the operation, the new entity could profitably increase its prices or reduce the volume or quality of its production, whereas before the operation such behavior would have led to a significant reduction in sales in favor of other operators"106.</w:t>
      </w:r>
    </w:p>
    <w:p>
      <w:r>
        <w:t>348. The European Commission, and then the Court of Justice of the European Union107, have also noted that "beyond the effects on prices, the entity resulting from the concentration, no longer facing the pressures that previously existed between [the parties], would also have repercussions on the quality of the offer and the choice available to customers"108.</w:t>
      </w:r>
    </w:p>
    <w:p>
      <w:r>
        <w:t>349. In the present case, the quality of service is of significant importance in the consumer's purchasing act for brown and gray goods and constitutes a determining parameter of competition among distributors of electronic products.</w:t>
      </w:r>
    </w:p>
    <w:p>
      <w:r>
        <w:t>350. Thus, it emerges from the Ifop survey conducted for the Authority, in particular to assess the rates of switching by consumers to other operators in the event of price increases or degradation of the quality of the parties' offer following the operation, that in the event of a degradation of the service offered, the majority of consumers would switch brands.</w:t>
      </w:r>
    </w:p>
    <w:p>
      <w:r>
        <w:t>351. The table below presents the responses to the following question: "Thinking back to your last purchase of [product] that you made at Fnac, if the quality of service offered to the consumer had been worse than it is currently (for example: no salesperson available to advise you, poorly displayed products, reduced opening hours, significant waiting time at checkout, etc.), would you still have made this purchase at Fnac?"</w:t>
        <w:br/>
        <w:t>Base: to those who Total Yes, Yes, Total No, No, Nsp</w:t>
        <w:br/>
        <w:t>said they had already "yes" certainly probably "no" probably certainly</w:t>
        <w:br/>
        <w:t>purchased the product not not</w:t>
        <w:br/>
        <w:t>in Fnac store</w:t>
        <w:br/>
        <w:t>in the last two</w:t>
        <w:br/>
        <w:t>years, i.e...</w:t>
        <w:br/>
        <w:t>(%) (%) (%) (%) (%) (%) (%)</w:t>
        <w:br/>
        <w:t>Laptop (11% of 37.7 8.1 29.6 52.2 35.2 17.0 10.1</w:t>
        <w:br/>
        <w:t>the sample)</w:t>
        <w:br/>
        <w:t>Tablet (10% of 37.9 7.9 30 52.3 37.1 15.2 9.8</w:t>
        <w:br/>
        <w:t>the sample)</w:t>
        <w:br/>
        <w:t>Smartphone (7%</w:t>
        <w:br/>
        <w:t>of the sample) 34.6 7.3 27.3 54.1 35.6 18.5 11.3</w:t>
        <w:br/>
        <w:t>Camera (7% of 35.3 5.5 29.8 54.9 38.9 16.0 9.8</w:t>
        <w:br/>
        <w:t>the sample)</w:t>
        <w:br/>
        <w:t>Television (5% of</w:t>
        <w:br/>
        <w:t>the sample) 33.2 6.8 26.4 55.8 38.4 17.4 11.0</w:t>
        <w:br/>
        <w:t>Image and sound</w:t>
        <w:br/>
        <w:t>accessories (16% of 37.3 6.6 30.7 55.3 39.8 15.5 7.4</w:t>
        <w:br/>
        <w:t>the sample)</w:t>
      </w:r>
    </w:p>
    <w:p>
      <w:r>
        <w:t>352. The same question was asked regarding Darty. The responses obtained are as follows:</w:t>
        <w:br/>
        <w:t>Base: to those who Total Yes, Yes, Total No, No, Nsp</w:t>
        <w:br/>
        <w:t>said they had already "yes" certainly probably "no" probably certainly</w:t>
        <w:br/>
        <w:t>purchased the product not not</w:t>
        <w:br/>
        <w:t>in Darty store</w:t>
        <w:br/>
        <w:t>in the last two</w:t>
        <w:br/>
        <w:t>years, i.e...</w:t>
        <w:br/>
        <w:t>(%) (%) (%) (%) (%) (%) (%)</w:t>
        <w:br/>
        <w:t>Laptop (4% of 36.2 6.9 29.3 56.1 38.8 17.3 7.7</w:t>
        <w:br/>
        <w:t>the sample)</w:t>
        <w:br/>
        <w:t>Tablet (4% of 34.9 7.1 27.8 56.1 42.3 13.8 9.0</w:t>
        <w:br/>
        <w:t>the sample) ......</w:t>
        <w:br/>
        <w:t>Smartphone (3%</w:t>
        <w:br/>
        <w:t>of the sample) .. 32.4 6.3 26.1 60.1 39.7 20.4 7.5</w:t>
        <w:br/>
        <w:t>Camera (3% of 38.6 6.1 32.5 51.8 36.5 15.3 9.6</w:t>
        <w:br/>
        <w:t>the sample)</w:t>
        <w:br/>
        <w:t>Television (5% of</w:t>
        <w:br/>
        <w:t>the sample) 34.7 6.7 28.0 58.5 41.6 16.9 6.8</w:t>
        <w:br/>
        <w:t>Image and sound</w:t>
        <w:br/>
        <w:t>accessories (10% of 35.5 5.8 29.7 56.8 40.3 16.5 7.7</w:t>
        <w:br/>
        <w:t>the sample)</w:t>
      </w:r>
    </w:p>
    <w:p>
      <w:r>
        <w:t>353. To the question asked: "Thinking about your last purchase of [purchased product] that you made at Fnac/Darty, if the quality of service offered to the consumer had been worse than it is currently (for example: no salesperson available to advise you, poorly displayed products, reduced opening hours, significant waiting time at checkout, etc.), would you still have made this purchase at Fnac/Darty?", the majority of respondents explain that they would not have made this purchase at Darty or Fnac. This percentage varies between 51.8% and 60.1% for Darty, depending on the category of products considered, and between 52.2% and 55.8% for Fnac.</w:t>
      </w:r>
    </w:p>
    <w:p>
      <w:r>
        <w:t>354. The effects of the operation on the quality of the offer are likely to cover two aspects. The first relates to the degradation of the quality of the offer, the second would involve a decrease in the diversity of the offer provided to the consumer.</w:t>
      </w:r>
    </w:p>
    <w:p>
      <w:r>
        <w:t>355. The operation is primarily likely to lead to a degradation of the quality of the offer provided to the consumer, particularly in terms of services. It could alter the services that consumers benefit from during their shopping experience in Fnac and Darty stores, for example in terms of reception conditions, advice, after-sales service, or opening hours. This risk has also been highlighted by the competitors of the parties during the market test. The notifying party believes that a decrease in service quality would undermine the "identity" of the brands and would pose a risk of losing too many customers for the parties. However, it does not demonstrate that a more minimal decrease in quality would not be profitable for it. However, as soon as the</w:t>
      </w:r>
    </w:p>
    <w:p>
      <w:r>
        <w:rPr>
          <w:b/>
        </w:rPr>
        <w:t>[Pages 79–81]</w:t>
      </w:r>
    </w:p>
    <w:p>
      <w:r>
        <w:t>new entity will no longer face, in certain local catchment areas, competitors that constitute a credible alternative for the consumer, its incentive to maintain or enhance the quality of its offer or services will necessarily be weaker, insofar as, in these areas, the consumer would not have the option to turn to a competing brand.</w:t>
      </w:r>
    </w:p>
    <w:p>
      <w:r>
        <w:t>356. The notifying party further argues that pure players have significantly improved their quality of service in recent years, thereby renewing the competitive pressure exerted on click and mortars and gaining consumer trust. However, the present operation consists of a merger of physical store networks, to which distance selling is added: thus, the quality of services offered in-store by a click and mortar cannot be directly compared to that offered by a pure player, and the pressure exerted by the latter does not appear sufficient to incentivize a powerful click and mortar operator to maintain and improve its quality of service in an area where it holds a high market share.</w:t>
      </w:r>
    </w:p>
    <w:p>
      <w:r>
        <w:t>357. Moreover, the operation could also lead to a reduction in the offer for the consumer, who would consequently no longer benefit from the same freedom of choice in the electronics sector following the operation. It is indeed conceivable, as highlighted by the respondents to the market test, that the new entity will harmonize its offer, focusing on the products that both parties previously offered separately to the consumer before the operation. This would result in a decrease in the available offer, particularly in local areas where the new entity will face a reduced number of competitors, to the detriment of the consumer.</w:t>
      </w:r>
    </w:p>
    <w:p>
      <w:r>
        <w:t>358. The risk of degradation of the qualitative offer of the parties will be all the more likely as the new entity will face few operators capable of exerting effective competition in the various areas concerned following the operation.</w:t>
      </w:r>
    </w:p>
    <w:p>
      <w:r>
        <w:t>359. The notifying party has communicated [confidential]. While it does not emerge from the analysis [confidential], it cannot be concluded that the acquisition of significant market shares by Fnac as a result of the operation will not impact the level of quality offered to consumers.</w:t>
      </w:r>
    </w:p>
    <w:p>
      <w:r>
        <w:t>360. This ranking nonetheless shows that all Parisian stores, [confidential], are already among those receiving the lowest satisfaction ratings, [confidential]. The notifying party justifies this observation by [confidential]. Nevertheless, it remains that Paris is the area where Fnac faced, prior to the operation, the smallest number of competing operators. In these Parisian areas, a further decrease in quality would therefore be particularly detrimental.</w:t>
      </w:r>
    </w:p>
    <w:p>
      <w:r>
        <w:t>361. In light of these elements, it appears that quality is a significant parameter of competition, and that a risk of degradation of the qualitative offer of the parties following the operation, whether in terms of services or diversity of choice, cannot be ruled out.</w:t>
      </w:r>
    </w:p>
    <w:p>
      <w:r>
        <w:t>5. ANALYSIS OF THE POSITION OF THE NEW ENTITY</w:t>
        <w:br/>
        <w:t>a) On the consideration of franchised stores</w:t>
        <w:br/>
        <w:t>362. The Authority and the Council of State, in its judicial review function, have recalled that the market power of a distribution group must be assessed by taking into account both the stores owned and those operated in a network, regardless of their legal status, as long as their commercial policy is not sufficiently autonomous from the head of the network.</w:t>
      </w:r>
    </w:p>
    <w:p>
      <w:r>
        <w:t>363. The Authority has notably considered that the following criteria characterize the lack of autonomy of members of a franchise network: (i) the possibility for the head of the network to set maximum prices for its members impacting the member's freedom to set its prices independently, (ii) the supply obligations of members to procure a significant portion of their purchases from the group,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materials, (v) the obligation to reference more than 50% of the product lines of the head of the network, (vi) the more or less lengthy duration of contracts.</w:t>
      </w:r>
    </w:p>
    <w:p>
      <w:r>
        <w:t>i. Fnac Franchises</w:t>
        <w:br/>
        <w:t>364. Fnac uses franchise contracts for two store formats in France:</w:t>
        <w:br/>
        <w:t>- the "proximity" format, located in medium-sized towns (less than 100,000 inhabitants), with stores having a retail space of 300 to 1,300 m² presenting the full range of Fnac's products and services;</w:t>
        <w:br/>
        <w:t>- the "travel" format, located in train stations and airports, corresponding to small retail outlets (approximately […] m²) with a specific offer mainly focused on editorial products and technical products aimed at mobility.</w:t>
      </w:r>
    </w:p>
    <w:p>
      <w:r>
        <w:t>365. Since the latter format is not taken into account in the competitive analysis as explained above, only the franchise contracts of Fnac stores that have a "proximity" format should be examined.</w:t>
      </w:r>
    </w:p>
    <w:p>
      <w:r>
        <w:t>366. The franchise contracts for the "proximity" format aim to allow the franchisee to operate a store owned by them under the Fnac brand using the concept, know-how, brand, and trade names of Fnac. It emerges from the examination of these contracts that [confidential].</w:t>
      </w:r>
    </w:p>
    <w:p>
      <w:r>
        <w:t>367. Franchisees under the "proximity" contract therefore appear insufficiently autonomous to be considered independent of Fnac. The sales of household appliances from these stores will thus be included in the calculation of Fnac's market shares.</w:t>
      </w:r>
    </w:p>
    <w:p>
      <w:r>
        <w:t>ii. Darty Franchises</w:t>
        <w:br/>
        <w:t>368. The Darty franchise contract aims to allow franchisees, for a duration of [confidential], to operate a store owned by them under the Darty brand, using the concept, know-how, and methods of Darty, as well as its brand and trade names.</w:t>
      </w:r>
    </w:p>
    <w:p>
      <w:r>
        <w:t>369. This contract contains [confidential]. It emerges from the examination of these contracts that [confidential].</w:t>
      </w:r>
    </w:p>
    <w:p>
      <w:r>
        <w:t>370. It should be added that Darty also operates a store under a brand license at [confidential]. [confidential], the brand license contract also sets [confidential].</w:t>
      </w:r>
    </w:p>
    <w:p>
      <w:r>
        <w:t>371. Darty franchisees and licensees therefore appear insufficiently autonomous to be considered independent of Darty. The sales of electronic products from these stores will thus be included in the calculation of Darty's market shares.</w:t>
      </w:r>
    </w:p>
    <w:p>
      <w:r>
        <w:t>b) The methods used for calculating market shares</w:t>
        <w:br/>
        <w:t>372. The notifying party proposes an alternative method for calculating market shares to the traditional (or "standard") method mentioned in the Authority's guidelines. The notifying party considers that the latter presents biases, and that the method it proposes, referred to as "geometric," should be preferred.</w:t>
      </w:r>
    </w:p>
    <w:p>
      <w:r>
        <w:t>i. Market share calculation methods presented by the notifying party</w:t>
        <w:br/>
        <w:t>373. The standard method for estimating market shares at the local level consists of delineating a catchment area around each target store and only taking into account, for the calculation of market shares, the competitors present within that area.</w:t>
      </w:r>
    </w:p>
    <w:p>
      <w:r>
        <w:t>374. The notifying party estimates that this method has a bias in that it does not take into account the competitive pressure exerted by actors located near the catchment area. It therefore does not allow for measuring sensitivity to threshold effects. Indeed, a store located outside the catchment area of the target store, but at the outer limit of it, has its own catchment area that overlaps at least partially with that of the target store. Thus, a consumer located in the area affected by the overlap would be likely to arbitrate between the two stores. Stores located outside the catchment area therefore exert competitive pressure on the target store that is not reflected in the market shares estimated according to the standard method. The latter would thus only be relevant for consumers located in the same place as the target store. Furthermore, stores located in the catchment area of a target store are assumed to make all their sales in that area, even if their own catchment area is largely located outside. This bias is illustrated by the following figure:</w:t>
      </w:r>
    </w:p>
    <w:p>
      <w:r>
        <w:rPr>
          <w:b/>
        </w:rPr>
        <w:t>[Pages 82–84]</w:t>
      </w:r>
    </w:p>
    <w:p>
      <w:r>
        <w:t>375. The figure above presents the catchment area of a Darty store and two neighboring competing stores. The standard method would lead to considering the entirety of the surface112 of store C1 in the calculation of Darty's market shares and to completely exclude store C2 from the calculation. The total exclusion of store C2 would then appear unjustified since this store would indeed compete with the Darty store for a portion of the clientele (that corresponding to the intersection of the catchment area of the Darty store and the catchment area of store C2).</w:t>
      </w:r>
    </w:p>
    <w:p>
      <w:r>
        <w:t>376. The notifying party then suggests adopting the geometric approach that would address these criticisms. This method, previously accepted by the European Commission113 and examined by the Authority114, consists of allocating, to calculate the market share of a store, a weight to each store considered based on the distance separating it from the target store. The geometric method examines the position of the parties in relation to all the stores whose catchment area overlaps – at least in part – with that of the target store. The perimeter retained to identify potential competitors corresponds to twice the size of the relevant catchment area, in order to ensure that the catchment areas of the target store and the competing stores actually overlap.</w:t>
      </w:r>
    </w:p>
    <w:p>
      <w:r>
        <w:t>377. The geometric method allows for assigning a "competitive weight" to a store based on its distance from the target store. Thus, the market share allocated to a store whose catchment area overlaps with that of the target store decreases proportionally to its distance from the latter.</w:t>
      </w:r>
    </w:p>
    <w:p>
      <w:r>
        <w:t>378. However, this method has a limitation in that it assumes that consumers are evenly distributed within each considered catchment area. However, in areas where the parties are simultaneously present, a high proportion of Darty's consumers could reside in the intersection area of the catchment areas of the parties, such that the actual pressure exerted by Fnac on Darty would be significant. This bias is particularly relevant in the present case since, in several urban areas, Darty stores are located on the outskirts while Fnac stores are located in the city center, such that the population density in the intersection area of Darty's catchment area with Fnac's is higher than in the portion of Darty's catchment area that does not intersect with that of Fnac stores.</w:t>
      </w:r>
    </w:p>
    <w:p>
      <w:r>
        <w:t>112 Assuming that market shares are calculated based on sales areas.</w:t>
      </w:r>
    </w:p>
    <w:p>
      <w:r>
        <w:t>113 See the Commission decision COMP/M.7252 Lafarge/Holcim of December 15, 2014.</w:t>
      </w:r>
    </w:p>
    <w:p>
      <w:r>
        <w:t>114 See decision no. 10-DCC-98 of August 20, 2010, regarding the exclusive control of assets of the Tarmac group by Eurovia, and decisions no. 13-DCC-90 of July 11, 2013, no. 14-DCC-71 of June 4, 2014, cited above.</w:t>
      </w:r>
    </w:p>
    <w:p>
      <w:r>
        <w:t>ii. Comparison of the two methods</w:t>
      </w:r>
    </w:p>
    <w:p>
      <w:r>
        <w:t>379. Given the weighting by the distance of competitors, the geometric method frequently leads to underestimating the market shares of the parties compared to the standard method when the latter assigns them a significant market share. This is the case, for example, when a Fnac store is located at the edge of the catchment area of a Darty store: the standard method leads to taking into account the entirety of the sales area in electronic products of the Fnac store while the geometric method only considers a portion of this area, thereby reducing the market share of the Fnac store. However, as indicated above, this method is likely to lead to analytical biases that minimize the competitive pressure exerted by Fnac on Darty, particularly when the portion of the catchment area of a competing Darty store that is challenged by a Fnac point of sale is more densely populated than the portion of the catchment area that is not challenged and thus represents a high share of the clientele of the Darty store.</w:t>
      </w:r>
    </w:p>
    <w:p>
      <w:r>
        <w:t>380. The market share of the parties in the total offer in a given geographic area is a commonly used indicator by competition authorities to assess their market power, even when this area is local and the catchment areas of each supplier overlap. This approach is generally supplemented, for areas where these market shares are high, by a detailed analysis that takes into account a set of additional indicators that are crucial for the local competitive situation, among which, precisely, the presence of points of sale at the edge of the area.</w:t>
      </w:r>
    </w:p>
    <w:p>
      <w:r>
        <w:t>381. In this case, the geometric approach proposed by the notifying party cannot therefore replace this detailed analysis given the bias induced by the respective locations of the parties' stores. The standard method will therefore be retained for the present case.</w:t>
      </w:r>
    </w:p>
    <w:p>
      <w:r>
        <w:t>382. However, as will be detailed below, the Authority has studied the market share estimates of the parties incorporating online sales according to a methodology that approaches the geometric method by taking into account stores outside the catchment area of the target stores that sell to consumers residing within it.</w:t>
      </w:r>
    </w:p>
    <w:p>
      <w:r>
        <w:t>c) The competitive analysis at the national level</w:t>
      </w:r>
    </w:p>
    <w:p>
      <w:r>
        <w:t>383. The notifying party estimated its market shares following the operation in value in the French retail market for electronic products based on data published by the GfK institute.</w:t>
      </w:r>
    </w:p>
    <w:p>
      <w:r>
        <w:t>384. In the national markets for the retail sale of brown and gray goods, including in-store and online sales, the positions of the new entity would be as follows:</w:t>
      </w:r>
    </w:p>
    <w:p>
      <w:r>
        <w:t>Products Products</w:t>
        <w:br/>
        <w:t>Value 2014</w:t>
        <w:br/>
        <w:t>brown gray</w:t>
        <w:br/>
        <w:t>Fnac [10-20]% [10-20]%</w:t>
        <w:br/>
        <w:t>Darty [10-20]% [10-20]%</w:t>
        <w:br/>
        <w:t>Fnac + Darty [20-30]% [20-30]%</w:t>
      </w:r>
    </w:p>
    <w:p>
      <w:r>
        <w:t>Products Products</w:t>
        <w:br/>
        <w:t>Value 2014</w:t>
        <w:br/>
        <w:t>brown gray</w:t>
        <w:br/>
        <w:t>Distance selling115 [10-20]% [20-30]%</w:t>
        <w:br/>
        <w:t>GSS and multi-specialists [20-30]% [20-30]%</w:t>
        <w:br/>
        <w:t>Independent groups [10-20]% [0-5]%</w:t>
        <w:br/>
        <w:t>GSA [10-20]% [20-30]%</w:t>
      </w:r>
    </w:p>
    <w:p>
      <w:r>
        <w:t>385. The market shares of the new entity as they appear from the table above therefore seem moderate, and in any case, below 30% regardless of the market considered.</w:t>
      </w:r>
    </w:p>
    <w:p>
      <w:r>
        <w:t>386. The new entity will face, following the operation, a significant and varied number of competitors, including GSS (such as Boulanger or Electrodépôt), multi-specialist brands (such as But and Conforama), GSA (such as Auchan, Carrefour or Leclerc), online sales sites (such as Amazon and Cdiscount), and independent groups (such as Gitem, Connexion or Ubaldi).</w:t>
      </w:r>
    </w:p>
    <w:p>
      <w:r>
        <w:t>387. Given these elements, any risk of harm to competition arising from the operation in the national markets can be ruled out116. Nevertheless, it is necessary to analyze the effects of the operation at the local level as the Authority considers that competition through price and service quality also occurs at this level.</w:t>
      </w:r>
    </w:p>
    <w:p>
      <w:r>
        <w:t>d) The competitive analysis at the local level</w:t>
      </w:r>
    </w:p>
    <w:p>
      <w:r>
        <w:t>i. Methodological clarifications on market share calculations</w:t>
      </w:r>
    </w:p>
    <w:p>
      <w:r>
        <w:t>On market share estimates in value</w:t>
      </w:r>
    </w:p>
    <w:p>
      <w:r>
        <w:t>388. In the retail sector, competition authorities frequently analyze the position of the parties to a concentration through market shares calculated based on surface area, particularly due to the lack of knowledge of the turnover of competitors. However, while an estimate of the market share of the parties and their main competitors in surface area proves to be a good indicator of actual market power in most cases, such an estimate may be affected by a number of limitations in other circumstances.</w:t>
      </w:r>
    </w:p>
    <w:p>
      <w:r>
        <w:t>115 Distance selling encompasses all actors in distance selling (sales via the Internet and/or catalog) excluding Mistergooddeal.</w:t>
      </w:r>
    </w:p>
    <w:p>
      <w:r>
        <w:t xml:space="preserve">116 The absence of competitive risk at the national level will also be established by calculating national GUPPIs (see above*). </w:t>
        <w:br/>
        <w:t>* Correction of material error.</w:t>
      </w:r>
    </w:p>
    <w:p>
      <w:r>
        <w:rPr>
          <w:b/>
        </w:rPr>
        <w:t>[Pages 85–87]</w:t>
      </w:r>
    </w:p>
    <w:p>
      <w:r>
        <w:t>389. This is why the Authority's guidelines specify that "it is customary for retail to analyze market shares calculated based on store areas, in addition to or in lieu of market shares in value. The parties are then invited to propose alternative methods for calculating market shares, justifying their proposal. For retail, data in terms of store area must be supplemented by average turnover figures per m², as observed by the notifying parties"117.</w:t>
      </w:r>
    </w:p>
    <w:p>
      <w:r>
        <w:t>390. In the present case, and in notable contrast to other distribution sectors, the nature, positioning, and offerings of the various competitors in the markets for brown and gray goods are very diverse. The heterogeneity of the selected operators is also reflected in the profitability per m² of the different retail brands. Consequently, estimating market shares based on area leads to an underestimation of the weight of each operator in the catchment areas. More specifically, the area shares of the different distributors significantly underestimate the market power of the parties, as they achieve a turnover per square meter that is significantly higher than that of the majority of their competitors, at comparable areas. The market test addressed to competitors confirms that an estimation of market shares in value appears more relevant in the electronic goods distribution sector.</w:t>
      </w:r>
    </w:p>
    <w:p>
      <w:r>
        <w:t>391. Finally, from a methodological perspective, an estimation of market shares in value allows for the inclusion and assessment of the competitive pressure exerted by online operators, whose market power cannot, by nature, be appreciated solely by quantifying sales areas.</w:t>
      </w:r>
    </w:p>
    <w:p>
      <w:r>
        <w:t>On the consideration of online sales</w:t>
      </w:r>
    </w:p>
    <w:p>
      <w:r>
        <w:t>392. The delineation of the relevant market retained in the present case includes sales made online by distributors of brown and gray goods. In such a market, analyzing the positions of the competitors requires integrating the market shares of online sales made by pure players as well as those of traditional distributors who, like the parties to the operation, operate an online distribution site.</w:t>
      </w:r>
    </w:p>
    <w:p>
      <w:r>
        <w:t>393. This integration raises a methodological difficulty as there are no public data available to reconstruct online sales in each of the local areas examined in the present case. It therefore requires adopting a specific calculation method that leads to estimating as accurately as possible the share that online sales represent for consumers in the considered catchment areas. However, while the majority of industry players agree on the geographical distribution of online sales, Cdiscount, a pure player, presents a divergent assessment. The distributor relies on an economic study by the CRA firm aimed at demonstrating the effectiveness of the competitive pressure exerted by physical stores on its online sales. The study also seeks to establish that sales made by Cdiscount are distributed unevenly across French territory. They would be particularly lower in the most urban areas and, conversely, significantly higher in areas where store density is low. According to Cdiscount, the competitive pressure exerted by online sales is therefore variable depending on the catchment areas, which would require, for the purpose of competitive analysis, collecting sales data from all online distributors for each local area examined118. This assessment calls for two series of comments.</w:t>
      </w:r>
    </w:p>
    <w:p>
      <w:r>
        <w:t>394. First, as explained in detail below, the approach adopted by the Authority incorporates a series of estimates based on a methodology that accounts for potential variations in the relative importance of sales within the different distribution channels in each catchment area. Indeed, the market share estimates in value communicated by the notifying party are based on actual purchasing data from consumers in each catchment area, including purchases made online. In this sense, the market shares estimated by Fnac at the local level allow for taking into account any territorial disparities in online purchasing behaviors that Cdiscount claims. However, it turns out that the parties' estimates converge with those of the Authority and lead to identifying the same areas likely to present competition issues following the operation. The potential heterogeneity of online sales does not therefore alter the conclusions of the competitive analysis.</w:t>
      </w:r>
    </w:p>
    <w:p>
      <w:r>
        <w:t>395. Second, the scope and relevance of the assessment submitted by Cdiscount must be relativized. First, the study provided by the distributor has methodological limitations, as it covers sales of white, brown, and gray goods without distinguishing between these categories, whereas only the distribution of sales of gray and brown goods is relevant in the present case. It cannot be assumed that the distribution of white goods sales would be similar to that of brown and gray goods since the distribution of large household appliances faces specific logistical constraints. Furthermore, while Cdiscount argues that sales made through its e-commerce site are not homogeneous across the territory, it does not derive an adequate method for calculating market shares to account for this fact.</w:t>
      </w:r>
    </w:p>
    <w:p>
      <w:r>
        <w:t>396. Second, it should be noted that the uneven distribution of Cdiscount's sales across the territory is not at all representative of that of other online sales sites, as evidenced by the responses to the market test, the hearings of other operators, and the surveys conducted as part of the examination of the operation. The pure player presents a marked specificity compared to other operators in its category. The statements of other third parties interviewed during the investigation indeed converge: they either consider that online sales of electronic goods have a relatively homogeneous distribution across the territory or that the competition exerted by websites on in-store sales is identical in all regions of France given the state of communication networks.</w:t>
      </w:r>
    </w:p>
    <w:p>
      <w:r>
        <w:t>397. The surveys conducted as part of the examination of the operation also allow for relativizing the heterogeneity of online sales that Cdiscount claims. Thus, the Altermind/Ifop survey conducted on behalf of Fnac establishes that the proportion of consumers buying very regularly or regularly their products online would be 17% in rural areas compared to 26% in the Paris agglomeration, representing an inverse distribution to that put forward by Cdiscount. More specifically, this survey reveals that the frequency of purchases from Cdiscount is indeed higher in the provinces than in the Paris agglomeration, but that the opposite observation holds for Amazon, which tends to confirm Cdiscount's particularism. The purchase frequencies from other pure players (Price Minister, Rue du Commerce, LDLC.com, etc.) are relatively balanced across different regions (35% of consumers in rural areas have purchased from these brands, 40% of consumers in urban municipalities in the provinces, and 41% of consumers in the Paris agglomeration).</w:t>
      </w:r>
    </w:p>
    <w:p>
      <w:r>
        <w:t>398. Thirdly, the survey conducted for the Authority confirms the uniform nature of the competitive pressure exerted by online sales. It emerges that the demand diversion rates to Cdiscount in the event of a 10% price increase by the parties are almost systematically lower in the Paris agglomeration than in other areas (rural municipalities, agglomerations up to 20,000 inhabitants, agglomerations of 20,000 to 100,000 inhabitants, agglomerations of more than 100,000 inhabitants), but this result is not observed for other pure players. Thus, in the event of a price increase by Darty, Parisian consumers would divert more to Amazon than rural consumers for laptops, tablets, and smartphones. Parisian consumers would also divert more towards "another online seller" (other than Amazon or Cdiscount) than rural consumers for image and sound accessories, televisions, and digital cameras.</w:t>
      </w:r>
    </w:p>
    <w:p>
      <w:r>
        <w:t>399. Finally, fourthly, given the functioning of the relevant markets, even if it were proven that the amount of online sales was lower in certain areas due to a higher density of physical stores, this would not, in itself, mean that consumers in these areas would be reluctant to switch to online sales in the event of a price increase in stores. Indeed, the surveys and market tests presented above do not reveal any elements demonstrating a particular reluctance of consumers to substitute online purchases for in-store purchases in certain areas of the national territory. The competitive pressure exerted by online sales on stores in areas where the share of online sales would, hypothetically, be relatively low cannot therefore be considered significantly different from that observed in other areas. The competitive analysis can therefore rely on estimates according to which the market shares, intended to reflect the competitive pressure exerted by the various players, are constructed on the assumption of homogeneous online sales across the national territory.</w:t>
      </w:r>
    </w:p>
    <w:p>
      <w:r>
        <w:t>400. In conclusion, all of these elements confirm the largely majority assessment, shared by three-quarters of the respondents to the market test, who consider that the competition exerted by the internet is homogeneous across all regions of France. Representatives of the pure player Amazon, questioned on this point during the session, indicated that they do not track the geographical distribution of their sales as such information is not relevant to their activity in France, since the penetration of fixed broadband and 3G mobile networks ensures a homogeneous presence of their offer across the territory. Similarly, Fevad indicated that while some regions may experience slightly higher levels of online sales than the rest of the territory, online sales are homogeneous in France as a whole. Its general delegate stated that "some geographical areas are somewhat overrepresented. These are the large urban areas, due to the difficulties of movement in these dense areas, and very rural municipalities, as their inhabitants do not have access to a wide range of products. But overall, online sales reach everyone"119. Based on this observation, shared by the vast majority of industry players, the Authority deemed it relevant to base its method for calculating market shares on an assumption of uniform distribution of online sales of brown and gray goods across the territory, while emphasizing that the conclusions of the analysis remain unchanged, regardless of the assumption retained.</w:t>
      </w:r>
    </w:p>
    <w:p>
      <w:r>
        <w:t>ii. On the method of estimating market shares by the Authority</w:t>
      </w:r>
    </w:p>
    <w:p>
      <w:r>
        <w:t>401. The estimates of market shares in value made by the Authority are partly based on the sales areas operated by the parties and their competitors. First, the notifying party communicated the areas of its points of sale and those of Darty and estimated the areas of competing stores primarily using data from the institute.</w:t>
      </w:r>
    </w:p>
    <w:p>
      <w:r>
        <w:rPr>
          <w:b/>
        </w:rPr>
        <w:t>[Pages 88–90]</w:t>
      </w:r>
    </w:p>
    <w:p>
      <w:r>
        <w:t>significant competitive pressure on the parties may lead to an overestimation of the competitive landscape.</w:t>
      </w:r>
    </w:p>
    <w:p>
      <w:r>
        <w:t>418. Secondly, the methods do not adequately account for the potential differences in consumer behavior between online and offline channels. The assumption that the relationship between online and offline sales is homogeneous across all areas may not hold true in practice, leading to inaccuracies in market share estimations.</w:t>
      </w:r>
    </w:p>
    <w:p>
      <w:r>
        <w:t> Specific limits to the GfK method</w:t>
        <w:br/>
        <w:t>419. The GfK method relies heavily on national data, which may not accurately reflect local market conditions. The distribution of national sales to local levels may overlook specific regional dynamics and consumer preferences that could significantly influence market behavior.</w:t>
      </w:r>
    </w:p>
    <w:p>
      <w:r>
        <w:t>420. Additionally, the GfK method's reliance on departmental averages may mask important variations within departments, particularly in urban versus rural areas, which could lead to misleading conclusions about market shares.</w:t>
      </w:r>
    </w:p>
    <w:p>
      <w:r>
        <w:t>421. Finally, the GfK method does not differentiate between various types of retailers, potentially conflating the competitive dynamics between large retailers and smaller, independent stores, which may operate under different business models and consumer engagement strategies.</w:t>
      </w:r>
    </w:p>
    <w:p>
      <w:r>
        <w:rPr>
          <w:b/>
        </w:rPr>
        <w:t>[Pages 91–93]</w:t>
      </w:r>
    </w:p>
    <w:p>
      <w:r>
        <w:t xml:space="preserve">competitive constraint on the parties significantly dilutes the market shares of the parties locally.  </w:t>
        <w:br/>
        <w:t xml:space="preserve">418. Secondly, the proposed methods do not reliably capture the market shares of the different operators in the Parisian catchment areas. The GfK method tends to underestimate the market shares of the parties in certain areas, particularly in tourist areas or those with high regional attractiveness. GfK thus considers the sales made at the departmental level as the sum of the sales made by the stores present in that department, regardless of whether those sales are made to residents or non-residents, whereas the sales of the parties taken into account for calculating their market shares only concern sales made to individuals residing in the catchment area.  </w:t>
        <w:br/>
        <w:t xml:space="preserve">419. Conversely, the method based on MBI data, while relying on the purchases actually made by residents of a given postal code, may overestimate market shares in areas where the demand from resident consumers is significantly lower than the total demand actually directed to the stores in the area. This is the case in Paris, as shown by the market shares obtained with this method, particularly when the catchment area is defined too narrowly (these market shares can thus sometimes exceed 100%). Indeed, the MBI data are based solely on the sociodemographic characteristics of the French population: the resulting distribution does not take into account the existence of demand not linked to the local population, such as that from tourists124.  </w:t>
        <w:br/>
        <w:t xml:space="preserve">420. Since the GfK method is likely to underestimate the market shares of the parties, particularly in Paris, while the MBI method tends to overestimate them, the notifying party proposes to adopt an average of the two methods. However, there is no evidence that the two types of errors produce discrepancies of a comparable magnitude. Therefore, the use of an average is not appropriate in this case.  </w:t>
        <w:br/>
        <w:t xml:space="preserve">421. Finally, these methods raise methodological difficulties. They do not allow for the identification of the parties' competitors within each area, nor for the attribution of a market share to them. The calculations provide an overall market share for all operators making sales to consumers in each area. The methods applied do not allow for the identification of the power dynamics between the distributors present in each local area.  </w:t>
        <w:br/>
        <w:t xml:space="preserve"> Limitations of the GfK Method  </w:t>
        <w:br/>
        <w:t xml:space="preserve">422. The GfK data allow for knowledge of in-store sales (GSS and GSA) at the departmental level. However, the notifying party only has online sales data at the national level. Based on this data, it proposes to calculate local sales based on the following assumptions: (i) within departments, sales are distributed in proportion to the population; (ii) total national sales (online and in-store) are distributed among the different departments in the same way that sales are distributed in the stores alone.  </w:t>
        <w:br/>
        <w:t xml:space="preserve">423. The proposed approach presents several methodological difficulties. Firstly, the assumption regarding the distribution of sales in proportion to the population is not demonstrated. Secondly, the approach relates two different estimates: on the one hand, the sales of the parties, defined as those made to consumers residing in each catchment area, and on the other hand, the total turnover of each area, which is not specifically composed of sales directed to individuals residing in the area. For example, for inner Paris, the GfK method would allow for the calculation of the parties' sales directed to individuals residing in Paris; however, the total turnover of Paris would be calculated by distributing national sales in proportion to what the sales of stores located in Paris represent, without regard for the residency of the customers. However, the stores located in Paris achieve a significant portion of their turnover from individuals who are not residents of Paris (tourists, individuals residing in the suburbs). By relating only the sales to Parisians to the total sales made in Paris, the GfK method significantly underestimates the market share of the parties in such an area.  </w:t>
        <w:br/>
        <w:t xml:space="preserve">424. Therefore, this method does not appear to be robust in its current state. Given these biases, the method based on data collected by GfK has been discarded.  </w:t>
        <w:br/>
        <w:t xml:space="preserve"> Conclusion  </w:t>
        <w:br/>
        <w:t xml:space="preserve">425. It follows that the biases and methodological difficulties presented by the GfK method hinder its use in the context of the competitive analysis of the case at hand.  </w:t>
        <w:br/>
        <w:t xml:space="preserve">426. In contrast, the MBI method has the advantage of relying on an estimate of the purchases of consumers residing in each catchment area to evaluate the turnover of the parties as well as the total turnover of the market. It therefore appears to be more reliable. However, it also presents several limitations mentioned above and cannot solely constitute the basis for the competitive analysis. It will, however, be used in conjunction with the method retained by the Authority. Furthermore, the MBI method has the advantage of not assuming a uniform distribution of online sales across French territory. Its consideration, in addition to the Authority's method, will thus respond to the criticism made by one of the competitors, who challenges the assumption of a homogeneous distribution of online sales across the national territory.  </w:t>
        <w:br/>
        <w:t xml:space="preserve">iv. The Method of Filtering Catchment Areas  </w:t>
        <w:br/>
        <w:t xml:space="preserve">427. Overall, the activities of the parties overlap in 188 catchment areas delineated around Darty stores. It is necessary to examine the effects of the operation taking into account both the market shares of the parties and the intensity of the competitive pressure that the new entity will face in the areas where it will hold significant market shares.  </w:t>
        <w:br/>
        <w:t xml:space="preserve">Filtering by Market Shares  </w:t>
        <w:br/>
        <w:t xml:space="preserve">428. In its previous decision-making practice125, the Authority examined in detail the effects of concentrations in the catchment areas where the cumulative market share of the parties, defined by surface area, was greater than 40% in the brown and gray goods markets.  </w:t>
        <w:br/>
        <w:t xml:space="preserve">429. In this case, for the reasons discussed in detail above, an estimation of the surface market shares of the parties leads to an underestimation of their market power as they generate a turnover per surface area greater than that of the majority of their competitors. A value-based estimation of market shares has therefore been carried out, as it allows for a more accurate reflection of the market powers of the different operators, including pure players who do not operate sales areas.  </w:t>
        <w:br/>
        <w:t xml:space="preserve">430. It follows from the Authority's consistent practice and the guidelines regarding the control of concentrations that "high market shares are an important element in assessing a company's market power. High post-operation market shares, on the order of 50% or more, may suggest the existence of significant market power"126. In the context of a value analysis, given the specificities of the case at hand, the threshold of 50% market share, which presumes the existence of dominance, has therefore been retained to identify the areas in which the operation is likely to harm competition.  </w:t>
        <w:br/>
        <w:t xml:space="preserve">431. The consideration of a threshold higher than that retained by previous decision-making practice is also justified in this case by the integration of online sales into the local competitive analysis. Indeed, the increased use of the internet, in that it provides the market with much greater transparency, particularly regarding product prices, generally limits the market power of players, even when they hold relatively high market shares in certain local areas, by providing consumers with an alternative for their purchases. The rates of switching to pure players highlighted by the investigation attest to this.  </w:t>
        <w:br/>
        <w:t xml:space="preserve">432. Furthermore, it is necessary to take into account reasonable market developments in the short and medium term in the context of the prospective analysis of this operation. In this regard, it should be noted that online sales represent an increasing share of sales of electronic products, a trend more pronounced for gray goods, as explained above. However, this conclusion must remain cautious, as Fevad estimates that the growth of online sales varies by product, particularly within the "gray" category, and estimates that one should not expect an evolution of more than 1 to 2 points per year over the next 2-3 years.  </w:t>
        <w:br/>
        <w:t xml:space="preserve">433. Nevertheless, while it is not possible to predict with precision the magnitude of the growth rates of online sales in the next five years, it can be observed that the market share of the parties in the online sales segment is slightly increasing, particularly for gray products, as shown in the following table.  </w:t>
        <w:br/>
        <w:t xml:space="preserve">Evolution of the Market Share of the Parties  </w:t>
        <w:br/>
        <w:t xml:space="preserve">in Online Sales  </w:t>
        <w:br/>
        <w:t xml:space="preserve">Gray Brown  </w:t>
        <w:br/>
        <w:t xml:space="preserve">Market Share of Darty and Fnac Market Share of Darty and Fnac  </w:t>
        <w:br/>
        <w:t xml:space="preserve">2012 [5-10]% [10-20]%  </w:t>
        <w:br/>
        <w:t xml:space="preserve">2013 [10-20]% [10-20]%  </w:t>
        <w:br/>
        <w:t xml:space="preserve">2014 [10-20]% [10-20]%  </w:t>
        <w:br/>
        <w:t xml:space="preserve">434. However, the growth of the market share of the parties remains lower than the overall growth of online sales of brown and gray products127. Therefore, a threshold higher than that retained by previous decision-making practice appears relevant to presume the risks of harm to competition in the markets concerned.  </w:t>
        <w:br/>
        <w:t xml:space="preserve">126 Guidelines of the Competition Authority regarding the control of concentrations, §397.  </w:t>
        <w:br/>
        <w:t>127 This is on the order of 2.5 to 6 points for gray products and 1 point for brown products during the period from 2012 to 2014, according to the source of the estimates (see, above, §86 et seq.).</w:t>
      </w:r>
    </w:p>
    <w:p>
      <w:r>
        <w:rPr>
          <w:b/>
        </w:rPr>
        <w:t>[Pages 94–96]</w:t>
      </w:r>
    </w:p>
    <w:p>
      <w:r>
        <w:t>435. Consequently, in light of all these elements, the Authority considers that the operation is not likely to harm competition in areas where the combined market share of the parties is below 50%.</w:t>
      </w:r>
    </w:p>
    <w:p>
      <w:r>
        <w:t>Measurement of Competitive Intensity in Each Identified Catchment Area</w:t>
        <w:br/>
        <w:t>436. Although market shares remain a primary reliable indicator of the position of the new entity in the relevant markets, it should be noted that value estimates including online sales necessarily involve a degree of approximation, this approximation increasing as the considered areas become narrower, due to insufficiently precise data at such a level of analysis. Moreover, unlike other distribution markets, the panel of competitors considered is very diverse, so that market shares in value imperfectly reflect their competitive proximity to the parties.</w:t>
      </w:r>
    </w:p>
    <w:p>
      <w:r>
        <w:t>437. Therefore, the structural impact of the operation in the areas identified below will be examined based on the number of local competitors, their competitive proximity, and the geographical distance separating them from the stores of the parties when these competitors have a point of sale in the studied catchment area.</w:t>
      </w:r>
    </w:p>
    <w:p>
      <w:r>
        <w:t>438. In each studied area, the stores of the competitors of the parties have been listed. Pure players have also been taken into account in the analysis.</w:t>
      </w:r>
    </w:p>
    <w:p>
      <w:r>
        <w:t>439. To assess the competitive proximity of the competitors of the parties, a score between 0.25 and 3 has been assigned to each category of competitor of the parties. The score assigned to each category of competitor is based on the results of the market test and the diversion rates calculated from the Ifop survey conducted for the Authority, in the event of unavailability and a 10% price increase at Fnac, as well as at Darty. These results show that pure players (mainly Amazon and Cdiscount) and GSS (Boulanger) would benefit from the highest demand diversions in the event of a price increase by the parties, with a marked difference compared to other distributors. They have therefore been assigned the highest scores, while independent stores receive the lowest score, in accordance with the diversion ratios measured in the present case.</w:t>
      </w:r>
    </w:p>
    <w:p>
      <w:r>
        <w:t>440. The score assigned to the category of GSA increases according to their total surface area. Indeed, GSS are, by nature, the closest competitors of the parties due to their format, and their commercial and pricing strategy. However, other players, notably GSA, could exert significant competitive pressure on GSS, without being as close competitors. Thus, the aforementioned decision practice notes that "some GSA have permanent shelves comparable to those of GSS and offer a significant number of references for household appliances, with the same characteristics in terms of products and services as GSS and must therefore be considered substitutable for GSS." In this regard, only GSA with a total surface area of more than 2,500 m² are deemed capable of competing with GSS. The larger the total size of a GSA, the greater the share of surface area allocated to brown and gray products, which is likely to exert competitive pressure on the parties to the operation.</w:t>
      </w:r>
    </w:p>
    <w:p>
      <w:r>
        <w:t>441. Thus, according to the estimates in the file, GSA of 2,500 m² to 6,000 m² allocate 5% of their surface area to household appliances, GSA of 6,000 m² to 10,000 m² allocate 6% to them, and GSA with a total surface area of more than 10,000 m² allocate up to 7%. Similarly, in response to the market test, competitors predominantly estimated that the competitive pressure exerted by GSA with a total surface area between 2,500 m² and 6,000 m² was low, while that exerted by GSA with a total surface area between 6,000 m² and 10,000 m² was medium, with the competitive pressure exerted by GSA of more than 10,000 m² being strong.</w:t>
      </w:r>
    </w:p>
    <w:p>
      <w:r>
        <w:t>442. The Ifop survey conducted for the Authority further confirms that GSA are often cited as the 2nd or 3rd category of competitors of the parties towards which consumers would divert in the event of a price increase for electronic products by Fnac or Darty.</w:t>
      </w:r>
    </w:p>
    <w:p>
      <w:r>
        <w:t>443. Thus, the following scores have been assigned to the different categories of competitors:</w:t>
        <w:br/>
        <w:t>Competitor Category Score</w:t>
        <w:br/>
        <w:t>GSS (Boulanger) 3</w:t>
        <w:br/>
        <w:t>All online actors "pure players" 3</w:t>
        <w:br/>
        <w:t>(Amazon, Cdiscount,…)</w:t>
        <w:br/>
        <w:t>GSA over 10,000 m² 2</w:t>
        <w:br/>
        <w:t>GSA between 6,000 and 10,000 m² 1.5</w:t>
        <w:br/>
        <w:t>GSA from 2,500 m² to 6,000 m² 1</w:t>
        <w:br/>
        <w:t>Brown/Gray Specialist (Magma, Cobrason, Apple) 0.75</w:t>
        <w:br/>
        <w:t>Multi-specialist (Conforama, But) 0.5</w:t>
        <w:br/>
        <w:t>Groups of independents (Expert, Digital, 0.25</w:t>
        <w:br/>
        <w:t>Gitem/Euronics)</w:t>
        <w:br/>
        <w:t>BHV 0.25</w:t>
      </w:r>
    </w:p>
    <w:p>
      <w:r>
        <w:t>444. Finally, the competitive pressure exerted by each competitor has been weighted according to the distance of its point of sale from the target store. Thus, if the competing store is very close to the target store, it retains its initial score, while at the edge of each area, a coefficient of 0.6 is applied. The score decreases proportionally with distance: for example, in Paris, where catchment areas of 3 km are analyzed, a GSS located opposite the target store would receive the maximum score of its category (i.e., a score of 3). A GSS located 3 km away would receive a score of 1.8 (i.e., a score of 3 weighted by 0.6). The discount being progressive, GSS located 1.5 km away would have a score of 2.4 (i.e., a score of 3 weighted by 0.8). The same reasoning applies in all catchment areas.</w:t>
      </w:r>
    </w:p>
    <w:p>
      <w:r>
        <w:t>445. For their part, pure players cover all catchment areas: their score is therefore not subject to weighting. Points of sale located at the outer limit of the studied area have been included in the analysis, with the coefficient applied continuing to decrease proportionally to the distance.</w:t>
      </w:r>
    </w:p>
    <w:p>
      <w:r>
        <w:t>446. A total score is thus calculated for each area. This total, which reflects the local competitive pressure exerted by the competitors of Fnac and Darty, is obtained by summing the scores of each competitor. Two examples illustrate the approach taken:</w:t>
        <w:br/>
        <w:t>- in a provincial area where a GSS and a GSA of 10,000 m² would be located in the immediate vicinity of the target store, a multi-specialist store and an independent distributor would be 15 minutes away by car, and finally, an independent distributor and two medium-sized GSA (6,000-10,000 m²) would be 30 minutes away by car, a total score of 10.55 would be obtained for the area;</w:t>
        <w:br/>
        <w:t>- in a Parisian area where the new entity would only face a GSS located in the immediate vicinity of the target store, a multi-specialist store and a GSA of 2,500 m² would be located 1.5 km away and two independents at the edge of the area, 3 km away, a total score of 7.5 would be obtained.</w:t>
      </w:r>
    </w:p>
    <w:p>
      <w:r>
        <w:t>447. It follows that a total score above 10 allows for the dismissal of risks of harm to competition in the identified area. Indeed, such a total can only be reached in the presence, in addition to pure players, of at least one GSS, or several large GSA, as well as at least one actor assigned an average score, or a large number of actors with lower scores, depending on their competitive proximity and geographical distance to the target. A minimum score of 10 thus ensures the presence of significant and/or numerous alternatives in each catchment area, likely to exert significant competitive constraint on the new entity.</w:t>
      </w:r>
    </w:p>
    <w:p>
      <w:r>
        <w:t>v. Results of the Filtering</w:t>
        <w:br/>
        <w:t>In the Province</w:t>
        <w:br/>
        <w:t>448. The new entity represents less than 50% in all areas located in the province, with one exception. In all these areas, in addition to the offer accessible online, the presence of other distributors provides a sufficiently dense network across the territory to exert sufficient competition on the parties to the operation.</w:t>
      </w:r>
    </w:p>
    <w:p>
      <w:r>
        <w:t>449. Given the diversity of provincial areas and the isolated nature of some of them, a complementary analysis has nevertheless been conducted to test the robustness of the method used and to prevent any threshold effect. These complementary analyses ensure that the concentration would not lead to a significant change in the competitive structure of the markets in these areas. Taking into account a sensitivity threshold has thus led to a more detailed study of the areas of Dole and Thonon-les-Bains, where the market share of the new entity approaches the threshold retained, or even exceeds it in the case of the city of Thonon-les-Bains.</w:t>
      </w:r>
    </w:p>
    <w:p>
      <w:r>
        <w:rPr>
          <w:b/>
        </w:rPr>
        <w:t>[Pages 97–99]</w:t>
      </w:r>
    </w:p>
    <w:p>
      <w:r>
        <w:t>Provincial Areas – Market Shares Close to or Exceeding 50%</w:t>
        <w:br/>
        <w:t>Brown Market Share (%) Gray Market Share (%)</w:t>
        <w:br/>
        <w:t>Areas</w:t>
        <w:br/>
        <w:t>Method Method Method Method</w:t>
        <w:br/>
        <w:t>Standard MBI Standard MBI</w:t>
        <w:br/>
        <w:t>Dole [40-50] [10-20] [40-50] [5-10]</w:t>
        <w:br/>
        <w:t>Thonon-les-Bains [50-60] [30-40] [40-50] [20-30]</w:t>
        <w:br/>
        <w:t>450. For each of these areas, consumer behavior in provincial regions outside major cities has been taken into account, which differs from that in other areas of the territory. In the provinces, the attractiveness of medium or large urban areas near the zone must indeed be integrated into the analysis, in accordance with previous decision-making practice. The medium and large urban areas considered are located within a maximum radius of 45 minutes around the target sales point. It follows from decision-making practice that the travel time that consumers are willing to undertake can vary according to "the size of the store and other characteristics specific to each area, such as geography, population density, and other stores located nearby"134 and would be between 20 and 45 minutes.</w:t>
        <w:br/>
        <w:t>451. In the present case, the large cities located near the target stores studied have therefore been subject to additional analysis, aimed in particular at assessing the actual attractiveness they exerted on consumers in the area. In this sense, two sets of data have been analyzed: first, the database relating to purchases made by consumers located in the relevant catchment area, derived from the MBI method proposed by the parties, which allows verification of the importance of purchases from the parties' stores located outside the considered area; second, the overlap of the catchment area by the actual footprint of stores located nearby.</w:t>
        <w:br/>
        <w:t>452. In cases where medium or large cities have been deemed sufficiently attractive to be included in the analysis, the stores located in each examined area – whether operated by the parties or their competitors – have been added to the calculation of market shares for the relevant area in order to assess the market power of the various operators in this expanded area. The market shares of the aforementioned cities can thus be relativized by taking into account these specific purchasing behaviors of consumers in the relevant areas.</w:t>
        <w:br/>
        <w:t>453. With regard specifically to the areas of Dole and Thonon-les-Bains, this examination has ruled out the risk that the operation would harm competition.</w:t>
        <w:br/>
        <w:t>454. In the catchment area around the Darty store located in Dole, the new entity would hold, following the operation, a market share of [40-50]% in the brown goods markets and [40-50]% in the gray goods markets.</w:t>
        <w:br/>
        <w:t>455. In this area, it would face no competition from any other GSS, nor from any significant-sized GSA. However, the Dole store is located in a small urban area with fewer than 25,000 inhabitants, surrounded by larger cities located less than 45 minutes away by car, namely Besançon and Dijon. The elements in the file relating to the location of purchases by Dole customers establish that they make a significant portion of their purchases in Besançon or Dijon. Similarly, the actual footprints of the Darty stores located in Besançon and Dijon largely cover the city of Dole.</w:t>
        <w:br/>
        <w:t>456. The integration of the stores located in Besançon and Dijon into the analysis significantly reduces the market share of the parties in Dole to [20-30]% for brown goods and [20-30]% for gray goods. Furthermore, several GSS are present in this expanded area (three Boulanger stores and two Electrodépôt stores). These results are consistent with the results of the MBI method proposed by the parties, which indicated very low market shares (brown goods: [10-20]%; gray goods: [5-10]%).</w:t>
        <w:br/>
        <w:t>457. It follows that the operation is not likely to harm competition in the Dole area.</w:t>
        <w:br/>
        <w:t>458. In the catchment area around the Darty store located in Thonon-les-Bains, the new entity would hold, following the operation, a market share of [50-60]% in the brown goods markets and [40-50]% in the gray goods markets.</w:t>
        <w:br/>
        <w:t>459. The target store is precisely located in Anthy-sur-Léman, a small locality (approximately 2,000 inhabitants). However, it is located less than 45 minutes by car from the larger city of Annemasse (approximately 35,000 inhabitants). It follows from the data provided by the parties that consumers in the Thonon-les-Bains area make a significant portion of their purchases from the parties' stores located in Annemasse. Similarly, the actual footprint of the Darty store in Annemasse includes part of the catchment area of Thonon-les-Bains, including Anthy-sur-Léman.</w:t>
        <w:br/>
        <w:t>460. In a catchment area including the stores of the parties and their competitors located in Annemasse, the market share of the new entity would rise to [40-50]% for brown goods and [40-50]% for gray goods. In this area, the new entity would face competition from a GSS player (Boulanger) as well as a large GSA (Géant Casino, approximately 9,000 m²). Other competitors would include two But stores, three GSAs under the Leclerc and Carrefour brands, as well as two independent stores.</w:t>
        <w:br/>
        <w:t>461. These results are consistent with the results of the MBI method proposed by the parties, which indicated moderate market shares (brown goods: [30-40]%; gray goods: [20-30]%).</w:t>
        <w:br/>
        <w:t>462. It follows that the operation is not likely to harm competition in the Thonon-les-Bains area.</w:t>
        <w:br/>
        <w:t>In Île-de-France</w:t>
        <w:br/>
        <w:t>463. The cumulative market share of the parties exceeds 50% for one or more relevant product markets in 19 relevant catchment areas in the Paris region and in Paris. In Île-de-France, the significant commercial density and the interpenetration of areas have allowed for the avoidance of an analysis aimed at preventing threshold effects. In any case, the areas where the market share of the new entity would approach the 50% threshold, which number three (La Villette-Destockage, Villebon, and Vitry-sur-Seine), all present very high scoring results (between 13 and 66) which render a further qualitative analysis unnecessary.</w:t>
        <w:br/>
        <w:t>464. The cumulative market shares of the parties exceed 50% in seven suburban areas of Paris and twelve areas in Paris:</w:t>
      </w:r>
    </w:p>
    <w:p>
      <w:r>
        <w:t>Brown Market Share (%) Gray Market Share (%)</w:t>
        <w:br/>
        <w:t>Areas</w:t>
        <w:br/>
        <w:t>Method Method Method Method</w:t>
        <w:br/>
        <w:t>Standard MBI Standard MBI</w:t>
        <w:br/>
        <w:t>IDF Plaisir [50-60] [40-50] [30-40] [30-40]</w:t>
        <w:br/>
        <w:t>IDF Arcueil [50-60] [50-60] [40-50] [50-60]</w:t>
        <w:br/>
        <w:t>IDF La Défense [50-60] [50-60] [30-40] [50-60]</w:t>
        <w:br/>
        <w:t>IDF Boulogne [50-60] [50-60] [30-40] [50-60]</w:t>
        <w:br/>
        <w:t>IDF Vélizy [50-60] [50-60] [40-50] [50-60]</w:t>
        <w:br/>
        <w:t>IDF Chatillon [50-60] [50-60] [40-50] [50-60]</w:t>
        <w:br/>
        <w:t>Paris Belleville [50-60] [50-60] [60-70] [50-60]</w:t>
        <w:br/>
        <w:t>Paris BNF [50-60] [50-60] [40-50] [50-60]</w:t>
        <w:br/>
        <w:t>IDF Parly 2 [50-60] [50-60] [30-40] [50-60]</w:t>
        <w:br/>
        <w:t>Paris Italie 2 [70-80] [50-60] [30-40] [60-70]</w:t>
        <w:br/>
        <w:t>Paris République [50-60] [50-60] [20-30] [60-70]</w:t>
        <w:br/>
        <w:t>Paris Beaugrenelle [40-50] [50-60] [50-60] [50-60]</w:t>
        <w:br/>
        <w:t>Paris Passy [60-70] [60-70] [50-60] [50-60]</w:t>
        <w:br/>
        <w:t>Paris Saint Ouen [50-60] [60-70] [30-40] [60-70]</w:t>
        <w:br/>
        <w:t>Paris Montparnasse [50-60] [60-70] [20-30] [60-70]</w:t>
        <w:br/>
        <w:t>Paris Montmartre [60-70] [60-70] [30-40] [60-70]</w:t>
        <w:br/>
        <w:t>Paris Les Halles [60-70] [60-70] [30-40] [60-70]</w:t>
        <w:br/>
        <w:t>Paris Ternes [70-80] [60-70] [40-50] [70-80]</w:t>
        <w:br/>
        <w:t>Paris La Madeleine [70-80] [70-80] [30-40] [70-80]</w:t>
        <w:br/>
        <w:t>465. The analysis of the impact of the operation in these 19 areas, where the market share of the new entity exceeds 50% in one and/or the other market for the retail distribution of brown or gray goods, was conducted subsequently using the scoring method, which allows for a qualitative assessment of the competitive pressure exerted by the parties' competitors in the catchment area of a target store135.</w:t>
        <w:br/>
        <w:t>135 The Authority drew inspiration from a similar method used by the UK competition authority, the CMA, in its review of the Poundland / 99p merger (final report dated September 18, 2015).</w:t>
      </w:r>
    </w:p>
    <w:p>
      <w:r>
        <w:rPr>
          <w:b/>
        </w:rPr>
        <w:t>[Pages 100–102]</w:t>
      </w:r>
    </w:p>
    <w:p>
      <w:r>
        <w:t>Application of the "scoring" method to the case at hand</w:t>
        <w:br/>
        <w:t>Zones Score</w:t>
        <w:br/>
        <w:t>Beaugrenelle 7.1</w:t>
        <w:br/>
        <w:t>Plaisir 13.8</w:t>
        <w:br/>
        <w:t>BNF 11.7</w:t>
        <w:br/>
        <w:t>Chatillon 36.7</w:t>
        <w:br/>
        <w:t>La Défense 30.9</w:t>
        <w:br/>
        <w:t>République 9.8</w:t>
        <w:br/>
        <w:t>Arcueil 51.5</w:t>
        <w:br/>
        <w:t>Parly 2 15.5</w:t>
        <w:br/>
        <w:t>Montparnasse 7.1</w:t>
        <w:br/>
        <w:t>Boulogne 35.6</w:t>
        <w:br/>
        <w:t>Vélizy 6.7</w:t>
        <w:br/>
        <w:t>Belleville 8.6</w:t>
        <w:br/>
        <w:t>Saint Ouen 8.4</w:t>
        <w:br/>
        <w:t>Passy 6.8</w:t>
        <w:br/>
        <w:t>Montmartre 10.3</w:t>
        <w:br/>
        <w:t>Les Halles 10.6</w:t>
        <w:br/>
        <w:t>La Madeleine 10.2</w:t>
        <w:br/>
        <w:t>Ternes 7.6</w:t>
        <w:br/>
        <w:t>Italie 2 7.8</w:t>
        <w:br/>
        <w:t>466. It follows from this analysis that in the 19 areas where the cumulative market share of the new entity exceeds 50% in the markets for brown and/or gray goods, a score greater than 10 is obtained for ten of them.</w:t>
        <w:br/>
        <w:t>467. In the areas of La Madeleine, Les Halles, and Montmartre, the competitors' score is slightly above 10, thus eliminating the risks of harm to competition. Indeed, in these areas, the new entity faces competition from a GSS geographically close to the parties' stores (La Madeleine and Montmartre), from nearby Apple retail points (gray goods), and from several independent or specialized brown goods retailers (Magma and Cobrason).</w:t>
        <w:br/>
        <w:t>100</w:t>
      </w:r>
    </w:p>
    <w:p>
      <w:r>
        <w:t>468. On the other hand, in the nine remaining catchment areas, the competitors' score is below 10. These are the areas of the Darty stores in Beaugrenelle, Belleville, Italie 2, Montparnasse, Passy, République, Saint Ouen, Ternes, and Vélizy.</w:t>
        <w:br/>
        <w:t>469. In these areas, the parties' stores are sometimes located face to face or very close to each other (Ternes, Beaugrenelle, Italie 2), and the competing stores are in most cases too far away to exert sufficient competitive pressure. For certain areas, such as Beaugrenelle, the presence of a nearby GSS proves insufficient due to the very low number of alternative distributors of brown and/or gray goods.</w:t>
        <w:br/>
        <w:t>470. The operation is therefore likely to harm competition in the nine areas, in Paris (Beaugrenelle, République, Montparnasse, Belleville, Italie 2, Saint-Ouen, Passy, and Ternes) and in Île-de-France (Vélizy 2). To eliminate this harm to competition, the notifying party has committed to divest several retail points under the conditions described below.</w:t>
        <w:br/>
        <w:t>B. ANALYSIS OF HORIZONTAL EFFECTS ON THE RETAIL MARKETS FOR VIDEO GAME PRODUCTS</w:t>
        <w:br/>
        <w:t>471. The parties distribute "multimedia entertainment" products, primarily video game products. However, Darty is only very marginally present in the video game product market. Recent decision-making practice has also excluded the Darty brand from the GSS operators likely to exert effective competition in the video game market:</w:t>
        <w:br/>
        <w:t>"Regarding the GSS, the parties proposed to consider as competitors in the relevant market, on the one hand, GSS oriented towards "TV Hi-Fi Video" such as Fnac, Virgin, Darty, Nasa and, on the other hand, GSS oriented towards "toys" such as Maxi Toys, King Jouet or La Grande Récré. However, it emerges from the investigation and the market test that GSS oriented towards "TV Hi-Fi Video", with the exception of Fnac, and to a lesser extent brands such as Virgin or Cultura, are not able to offer the same depth of assortment by product families as the parties' stores and to exert real competitive pressure. Thus, only the Fnac brand will be retained as a GSS oriented towards "TV Hi-Fi Video" active in the market for the distribution of video game products in the competitive analysis of the present operation."</w:t>
        <w:br/>
        <w:t>472. In any case, an analysis of the low overlap of activities of the parties in the retail market for video game products allows for the dismissal of any competition issues.</w:t>
        <w:br/>
        <w:t>473. At the national level, the new entity will represent [10-20]% of the market (Fnac: [10-20]%; Darty: [0-5]%). It will face competition in this market from computer specialists and video game products ([30-40]%), among which Micromania (representing around 25 to 30% market share), GSA ([20-30]%), GSS ([10-20]%), and online sales actors ([10-20%]).</w:t>
        <w:br/>
        <w:t>474. Given the minimal addition of market shares resulting from the operation, and the presence of alternative distributors, particularly specialists, it is not likely to significantly harm competition in the national retail market for video game products.</w:t>
        <w:br/>
        <w:t>136 Fnac also sells audio CDs and blank or pre-recorded DVDs, on which the operation does not create overlaps in activity.</w:t>
        <w:br/>
        <w:t>137 See decision No. 13-DCC-49 of April 22, 2013, regarding the exclusive acquisition of assets of Game France by Micromania Group SAS.</w:t>
        <w:br/>
        <w:t>101</w:t>
      </w:r>
    </w:p>
    <w:p>
      <w:r>
        <w:t>475. In local markets, the notifying party has not been able to provide a detailed analysis of its market shares and those of its competitors. However, it has provided surface market share estimates, which it considers to be "maximalist" in the various catchment areas considered. These market shares do not include online sales actors. According to the parties' estimates, pure players represent about [10-20]% in this market.</w:t>
        <w:br/>
        <w:t>476. According to the data provided, the cumulative market shares of the parties are below 40% in all provincial areas and in Île-de-France, with the operation resulting in a market share increment of less than [0-5] points. In the various areas, the new entity will face, after the operation, competition from specialized chains such as Micromania, Game Cash, or the brands of the Jeuxvideoandco network, hypermarkets (Auchan, Carrefour, Casino, Leclerc), as well as some large stores specialized in household appliances, games and toys, or cultural products (Boulanger, Toys'R'us, Cultura), and department stores (BHV).</w:t>
        <w:br/>
        <w:t>477. In Paris, in eight areas, these market shares exceed 40% (Italie 2, Montparnasse, République, Montmartre, Les Halles, Ternes, Passy, and Madeleine). They exceed 50% in five of these areas: Montmartre ([50-60]%), Les Halles ([50-60]%), Ternes ([50-60]%), Passy ([50-60]%), and Madeleine ([60-70]%). However, this estimate does not include sales made by pure players and overestimates the effective position of the new entity. In any case, the operation only results in a very limited market share increment, below [0-5] points.</w:t>
        <w:br/>
        <w:t>478. The operation is therefore not likely to harm competition in the video game market.</w:t>
        <w:br/>
        <w:t>C. ANALYSIS OF HORIZONTAL EFFECTS ON THE RETAIL MARKETS FOR WHITE GOODS</w:t>
        <w:br/>
        <w:t>479. In the distribution of white goods, the parties are simultaneously present only in the small household appliance segment, in which Fnac's market share is marginal. In this regard, the notifying party recalls that Fnac's small household appliance offering focuses on a limited number of references, primarily high-end and related to the kitchen sector. It considers that, given the narrow width and depth of its range, its product assortment, and the sales area dedicated to this specific type of product, Fnac cannot be considered a true distributor of small household appliances. However, an analysis of the low overlap of activities of the parties in the white goods markets allows for the dismissal of any competition issues.</w:t>
        <w:br/>
        <w:t>480. In a global market for the retail sale of white goods, including large and small household appliances, as well as online sales, the cumulative market share of the parties stands at [10-20]% at the national level, with the market share increment caused by the operation being very limited (Fnac: [0-5]%). This market share is also lower in a market excluding distance sales as it stands at [10-20]%, with the operation resulting in only a market share increment of [0-5] points corresponding to Fnac's position. In this market, the new entity will face competition from GSS such as Boulanger, Electrodépôt, But, and Conforama (in total [20-30]%), GSA ([10-20]%), groups of independents such as Connexion, Expert, Digital, Pro&amp;Cie, and Ubaldi (in total [10-20]%), and online sales actors ([5-10]%).</w:t>
      </w:r>
    </w:p>
    <w:p>
      <w:r>
        <w:rPr>
          <w:b/>
        </w:rPr>
        <w:t>[Pages 103–105]</w:t>
      </w:r>
    </w:p>
    <w:p>
      <w:r>
        <w:t>481. In the national market for the retail sale of small household appliances, the position of the new entity stands at [10-20]% including distance sales and at [20-30]% in a market limited to in-store sales. The increment in market share resulting from the operation would also be very limited, with Fnac's positions estimated at [0-5]% (including distance sales) or [0-5]% (excluding distance sales). In this market, the new entity will face competition from GSA ([30-40]%) and GSS ([20-30]%). Distance selling actors hold a market share of [10-20]% and independent groups of [5-10]%. The exclusion of distance sales would primarily impact the position of GSA, whose market share would be significantly increased ([40-50]%).</w:t>
      </w:r>
    </w:p>
    <w:p>
      <w:r>
        <w:t>482. Regarding the local markets for the retail sale of small household appliances in stores, the parties estimated market shares based on surface area. The market share of the new entity is below 40% in any area considered in the provinces and in Île-de-France. In all these areas, the new entity will face competition from hypermarkets (Auchan, Carrefour, Casino, Leclerc), as well as from certain large specialized stores in household appliances (Boulanger, Dray, Expert), and from furniture specialist stores (But, Conforama).</w:t>
      </w:r>
    </w:p>
    <w:p>
      <w:r>
        <w:t>483. In Paris, the market shares of the parties are below 40% in the catchment areas of the eleven Darty stores located in République, Ternes, La Madeleine, Saint Ouen, Passy, BNF Les Halles, Montmartre, Montparnasse, Belleville, and Beaugrenelle. This market share is above 40% but below 50% in the area of the Darty store located at Nation. In this area, the new entity, with four Darty outlets and one Fnac store, would hold a market share of [40-50]%, with the increment caused by the operation being less than [0-5] points. It will face competition from ten competing outlets: six GSA ([30-40]%), one multi-specialist ([10-20]%), and two independents ([0-5]%). Given the moderate market share and the low increment in market share generated by the operation, competition issues in the small household appliance market in this area should be dismissed.</w:t>
      </w:r>
    </w:p>
    <w:p>
      <w:r>
        <w:t>484. Finally, in the catchment area of the Darty store located at Italie 2, the market share of the new entity will be above 50%. In this area, where five Darty stores and three Fnac stores are located, the market share of the new entity would reach [50-60]%. The increment generated by the operation in this area is estimated to be around [10-20] points, according to the estimates provided by the parties. After the operation, the Fnac group will face competition from ten competing outlets: six GSA ([30-40]%), three independents ([0-5]%), and one specialist in household appliances ([0-5]%). Given the significant strengthening of Darty's position, which was already high in this market before the acquisition, the operation is likely to harm competition in the retail distribution market for small household appliances in the Parisian area around the Darty store at Italie 2.</w:t>
      </w:r>
    </w:p>
    <w:p>
      <w:r>
        <w:t>485. However, this catchment area is also affected by the risks identified in the markets for the distribution of brown and gray goods, which led the parties to propose the divestiture of the Darty store at Italie 2. The market share of this store in the small household appliance market is estimated to be around [5-10]% according to the parties' estimates. Its divestiture to a competing operator would therefore likely resolve the identified competition problem, provided that the buyer of the store divested by the parties in this area offers, in addition to brown and gray goods, small household appliances.</w:t>
      </w:r>
    </w:p>
    <w:p>
      <w:r>
        <w:t>D. ANALYSIS OF CONGLOMERATE EFFECTS</w:t>
        <w:br/>
        <w:t>486. The Authority considers that a concentration leads to "conglomerate effects when the new entity extends or strengthens its presence in several markets whose connectivity may allow it to exploit a leverage effect." This leverage effect is likely to produce restrictive competition effects when the new entity is able to link, technically or commercially, the sales or purchases of the products grouped by the concentration, thereby locking the market and driving out its competitors.</w:t>
      </w:r>
    </w:p>
    <w:p>
      <w:r>
        <w:t>487. This leverage effect, necessary for the implementation of such strategies, is analyzed through the examination of three cumulative criteria: (i) the ability of the new entity, which holds significant market power in a given market, to drive out competitors in another market by linking the sales of products normally marketed separately in the various concerned markets (bundled sales or tied sales); (ii) the economic incentive for the new entity to implement such exclusionary practices, which requires the existence of a large number of customers likely to be interested in the simultaneous purchase of the products in question; and (iii) the existence of a significant negative effect of the locking strategy on the concerned markets, which implies that it would be impossible for competitors to offer as complete a range of products.</w:t>
      </w:r>
    </w:p>
    <w:p>
      <w:r>
        <w:t>488. In this case, the operation has the effect of broadening the range of products currently distributed by Fnac, extending it to white goods, particularly large household appliances. The distribution of cultural products by Fnac is not affected by the risk of conglomerate effects as these products are neither produced by manufacturers of household appliances nor distributed by the competitors of the new entity, and they cannot be considered complementary goods to the products currently distributed by Darty.</w:t>
      </w:r>
    </w:p>
    <w:p>
      <w:r>
        <w:t>489. Following the operation, the new entity could therefore impose on its suppliers the purchase of a complete range of household appliances under commercially non-replicable conditions for its competitors. It could also link the sales of its various products to the final consumer through commercial packages or bundling discounts.</w:t>
      </w:r>
    </w:p>
    <w:p>
      <w:r>
        <w:t>490. Nevertheless, the notifying party believes that it will not hold significant market power following the operation, as its market shares, at the national level, in the upstream markets for the supply of household appliances and the downstream markets for their distribution, are below 40% regardless of the segmentation considered. However, the Authority believes that it is unlikely that a concentration will pose a risk of conglomerate effect if the new entity does not benefit from a strong position in a market from which it can leverage. Furthermore, it should be added that the new entity will not be the only player after the operation to offer an extensive range of both brown, gray, and white products. Other GSS, GSA, multi-specialists, and independent groups are mostly active in all three market segments.</w:t>
      </w:r>
    </w:p>
    <w:p>
      <w:r>
        <w:t>491. Nevertheless, the new entity will hold higher market shares than its competitors in the markets defined at the national level, where it strengthens its position as the leading buyer of household appliances in France and completes its product range. Moreover, the local analysis of the markets for the distribution of household appliances has shown that the new entity will hold significant market shares in several catchment areas.</w:t>
      </w:r>
    </w:p>
    <w:p>
      <w:r>
        <w:t>492. However, the new entity will not be incentivized to implement such a strategy. First, regarding a locking strategy in the downstream market through the establishment of bundling discounts between different household appliances, such a risk can be dismissed as such a strategy would not be economically viable. Indeed, to be profitable, such commercial policies must target a sufficient share of buyers likely to be interested in the simultaneous purchase of the products in question. However, from the consumer's perspective, gray, brown, and white products cannot easily be sold together (including through partial bundling) as their average price is quite high and limits spontaneous purchases. Furthermore, as acknowledged by the notifying party, these product families encompass very disparate products, which do not present any obvious complementarity among them. Therefore, bundling these products would not find sufficient demand to make this strategy profitable. Additionally, the new entity will continue to face competition from operators with equally extensive ranges, allowing them to counter the locking strategies implemented by the new entity.</w:t>
      </w:r>
    </w:p>
    <w:p>
      <w:r>
        <w:t>493. Regarding a locking strategy in the upstream market through the imposition of range discounts on suppliers, the investigation has shown that the operation does not place suppliers in a situation of economic dependence and that they have both negotiating counterpower and sufficient alternative outlets to refuse such requests.</w:t>
      </w:r>
    </w:p>
    <w:p>
      <w:r>
        <w:t>494. Consequently, the operation is not likely to harm competition in the markets concerned by conglomerate effects.</w:t>
      </w:r>
    </w:p>
    <w:p>
      <w:r>
        <w:t>E. INSUFFICIENT CONTRIBUTION TO ECONOMIC PROGRESS</w:t>
        <w:br/>
        <w:t>495. Under the provisions of Article L. 430-6 of the Commercial Code, when the Authority conducts a thorough examination of a concentration operation, it "assesses whether the operation provides a sufficient contribution to economic progress to offset the harm to competition." The Authority examines, in particular, the gains in economic efficiency from the operation that may increase the incentive for the company resulting from the operation to adopt behavior favorable to competition.</w:t>
      </w:r>
    </w:p>
    <w:p>
      <w:r>
        <w:t>496. Both the Council of State and the competition authorities have identified criteria for assessing the consideration of gains in economic efficiency. Thus, the alleged efficiency gains must be quantifiable and verifiable, specific to the concentration, and a portion of the gains must be passed on to consumers, which excludes gains that benefit only the parties to the operation. It is therefore necessary to examine the efficiency gains claimed by the notifying party, whether the elements it puts forward in this regard meet the criteria for considering such gains, and to what extent they are likely to offset the anti-competitive effects of the operation.</w:t>
      </w:r>
    </w:p>
    <w:p>
      <w:r>
        <w:t>497. In this case, the notifying party claims that the operation leads to efficiency gains that should be taken into account in the competitive analysis. It particularly believes that these efficiency gains will be found at three levels: the procurement and purchasing of the future group, the organization of its logistics network, and the reorganization of its development model.</w:t>
      </w:r>
    </w:p>
    <w:p>
      <w:r>
        <w:rPr>
          <w:b/>
        </w:rPr>
        <w:t>[Pages 106–108]</w:t>
      </w:r>
    </w:p>
    <w:p>
      <w:r>
        <w:t>498. However, the figures put forward by the notifying party regarding efficiency gains are not verifiable, particularly because they are mainly based on internal estimates from Fnac, which are not sufficiently substantiated. In this regard, the notifying party argues that these gains are confirmed by independent auditors, which would establish their credibility. However, it should be noted that the auditors' report contains a significant reservation in that it refuses to comment on the feasibility of the savings identified by the directors of Fnac139. It identifies six areas of efficiency gains:</w:t>
        <w:br/>
        <w:t>- the alignment of the purchasing conditions of the future group with those of the most advantaged party prior to the operation;</w:t>
        <w:br/>
        <w:t>- the downward renegotiation of its purchase prices following the increase in order volumes after the operation;</w:t>
        <w:br/>
        <w:t>- direct sourcing for goods sold outside of brands;</w:t>
        <w:br/>
        <w:t>- logistical optimization of the future group;</w:t>
        <w:br/>
        <w:t>- the rationalization of headquarters and support functions; and</w:t>
        <w:br/>
        <w:t>- savings related to the rationalization of the management of indirect store costs.</w:t>
        <w:br/>
        <w:t>499. However, one of the six identified areas (related to the rationalization of headquarters and support functions) concerns fixed costs. Among the remaining four areas, two (gains related to [confidential]) do not appear to be specific to the operation. Ultimately, three categories of gains ([confidential]) could have been taken into account, provided they are properly demonstrated and passed on to the benefit of the consumer, which is not the case here.</w:t>
        <w:br/>
        <w:t>500. In this regard, the notifying party argues that in light of the competitive pressure exerted by pure players as well as the weakness of current margins, the savings realized as a result of the operation will give the new entity the necessary leeway to align with the prices of pure players and to offer national and online promotions.</w:t>
        <w:br/>
        <w:t>501. However, to the extent that the elements communicated by the notifying party show that the prices charged by Fnac have tended on average to align with those of pure players for the past three years [confidential], nothing suggests that the expected cost savings will necessarily be passed on to consumers by the new entity.</w:t>
        <w:br/>
        <w:t>1. REGARDING THE GAINS RELATED TO THE SOURCING AND PURCHASING OF THE FUTURE GROUP</w:t>
        <w:br/>
        <w:t>502. The first efficiency gain identified by the notifying party relates to [confidential]. The gains related to such alignment are estimated based on internal studies from Fnac, which thus estimates that […]% of its purchases would be made from the same suppliers as Darty, and that the expected savings as a result would be estimated at […] million euros.</w:t>
        <w:br/>
        <w:t>503. However, it cannot be established with certainty that the purchasing conditions following the operation will be aligned, given the negotiating power of suppliers. Furthermore, the calculations to verify that these savings have not been communicated by the notifying party.</w:t>
        <w:br/>
        <w:t>504. Moreover, the notifying party claims that the competitive pressure faced by the future entity, particularly from pure players, will force it to distinguish itself through price factors, and thus redistribute the gains in the form of a reduction in selling prices to consumers. However, it emerges from the investigation that the operation will strengthen the new entity's weight in downstream markets. Thus, it will be better able to withstand the competitive pressure from other players, particularly pure players.</w:t>
        <w:br/>
        <w:t>505. Finally, the notifying party does not demonstrate to what extent the alleged gain would help to counterbalance the anticompetitive effects of the operation.</w:t>
        <w:br/>
        <w:t>506. The second alleged efficiency gain by the notifying party relates to the downward renegotiation of its purchase prices [confidential]. In support of its demonstration, the notifying party relies on internal studies that are based both on its market knowledge, its internal structure, [confidential], and public information such as annual reports and accounts of its competitors. Thus, the notifying party anticipates a reduction [confidential].</w:t>
        <w:br/>
        <w:t>507. However, the notifying party has not provided the analyses to support these estimates, which are therefore not verifiable.</w:t>
        <w:br/>
        <w:t>508. Furthermore, the notifying party merely asserts that [confidential], without justifying this assertion or demonstrating how this gain would be passed on to the consumer.</w:t>
        <w:br/>
        <w:t>509. The third alleged efficiency gain by the notifying party is related to [confidential]. It estimates that benefiting from [confidential].</w:t>
        <w:br/>
        <w:t>510. It thus anticipates [confidential].</w:t>
        <w:br/>
        <w:t>511. However, assuming that such gains could be considered sufficiently verifiable, which is not the case as no study or documentary evidence supports them, the notifying party does not demonstrate that they would be passed on to the consumer.</w:t>
        <w:br/>
        <w:t>2. REGARDING THE EFFICIENCY GAINS RELATED TO THE LOGISTICAL ORGANIZATION OF THE FUTURE GROUP</w:t>
        <w:br/>
        <w:t>512. The fourth gain alleged by the notifying party is related to the logistical optimization of the future group. It estimates that the operation could allow for [confidential], a gain of [confidential].</w:t>
        <w:br/>
        <w:t>513. However, the existence of such gains is also not sufficiently demonstrated, and the notifying party has not provided any explanation to justify that [confidential] in the absence of the operation.</w:t>
        <w:br/>
        <w:t>514. Moreover, it should be noted that each company may be led to rethink its production and logistics cost structure, particularly under the pressure of its competitors. Thus, process optimization does not appear to be specific to the operation, as the resulting gains could have been obtained otherwise.</w:t>
        <w:br/>
        <w:t>515. The notifying party also considers that volume gains from transport contracts could be passed on to delivery costs, thus allowing the consumer to be better and more quickly served. This would contribute to improving the service offered to them, particularly by reducing shipping costs during the peak seasonal period.</w:t>
        <w:br/>
        <w:t>516. Nevertheless, the reduction of shipping costs during peak seasonal periods is not specific to the operation but is already practiced by many online sales sites. Furthermore, it is not demonstrated that the reorganization of warehouses would have a direct effect on the cost of delivery for the consumer.</w:t>
        <w:br/>
        <w:t>3. REGARDING THE EFFICIENCY GAINS RELATED TO THE REORGANIZATION OF THE DEVELOPMENT MODEL OF THE FUTURE GROUP</w:t>
        <w:br/>
        <w:t>517. The fifth gain alleged by the notifying party is related to the rationalization of headquarters and support functions. It estimates that [confidential] allows for the sharing of know-how as well as economies of scale.</w:t>
        <w:br/>
        <w:t>518. Internal studies from Fnac suggest that […] million euros could be saved in terms of managing headquarters and reorganizing support functions.</w:t>
        <w:br/>
        <w:t>519. The management of headquarters and the reorganization of support functions constitute a fixed cost. The guidelines of the Authority provide in this regard that "it is more likely that efficiency gains leading to reductions in variable or marginal costs will result in a decrease in consumer prices than reductions in fixed costs, the relationship between fixed costs and consumer prices being usually less direct, at least in the short term. Nevertheless, [...] it is possible to take into account the effect of the operation on fixed costs even if it is less easy to demonstrate that these fixed cost savings will be passed on to consumers"140.</w:t>
        <w:br/>
        <w:t>520. However, although the notifying party indicates that the data allowing for the estimation of Darty's structure is public, and that their similar activities provide a good view of the functions present there, it does not produce studies, calculations, or simulations to confirm its estimate of the gains related to the rationalization of headquarters and support functions.</w:t>
        <w:br/>
        <w:t>521. Furthermore, assuming that the notifying party manages to demonstrate the anticipated savings, it does not provide evidence that these gains would be passed on to the consumer, as it merely indicates that the retail market for electronic products is a market based on market shares, not margins, and that the interest of any economic actor is therefore to increase its market shares by developing its competitiveness rather than increasing its margins. It thus does not provide sufficient elements to support this argument.</w:t>
        <w:br/>
        <w:t>522. The sixth gain alleged by the notifying party relates to the cost of indirect management of stores. According to it, the operation will allow it to achieve approximately […] million euros in savings related to the rationalization of the management of indirect costs of stores, thus providing financial leeway for innovation investments such as [confidential].</w:t>
        <w:br/>
        <w:t>523. However, as previously stated, the pooling of know-how and the optimization of processes or cost structures of a company can be achieved in the absence of the concentration. They cannot therefore be considered specific to it.</w:t>
        <w:br/>
        <w:t>524. It follows from the above that the notifying party claims a gain of at least […] million euros, which it estimates will benefit the final consumer. However, part of these gains is not directly attributable to the operation, while others are not sufficiently verifiable and quantifiable. Finally, it is not demonstrated that these gains will actually be passed on to the consumer.</w:t>
        <w:br/>
        <w:t>140 Guidelines of the Competition Authority regarding the control of concentrations, §552.</w:t>
      </w:r>
    </w:p>
    <w:p>
      <w:r>
        <w:rPr>
          <w:b/>
        </w:rPr>
        <w:t>[Pages 109–111]</w:t>
      </w:r>
    </w:p>
    <w:p>
      <w:r>
        <w:t xml:space="preserve">IV. The Commitments  </w:t>
        <w:br/>
        <w:t xml:space="preserve">A. THE PROPOSED COMMITMENTS  </w:t>
        <w:br/>
        <w:t xml:space="preserve">525. Following discussions based on successive working documents, the notifying party presented on July 11, 2016, commitments aimed at remedying the anticompetitive effects of the operation on the downstream markets for the retail distribution of brown and gray electronic products. The text of these commitments, attached as an annex, forms an integral part of this decision.  </w:t>
        <w:br/>
        <w:t xml:space="preserve">526. The proposed commitments consist of the divestiture of retail outlets to the Fnac or Darty brand, including five in Paris and one in the Paris region.  </w:t>
        <w:br/>
        <w:t xml:space="preserve">527. Fnac has thus provided a list of six retail outlets, operated in-house, for which it commits to transfer ownership of the commercial leases and business assets within a period of […] months from September 1, 2016. If the divestiture does not occur within this timeframe, it will then be entrusted to an independent agent.  </w:t>
        <w:br/>
        <w:t xml:space="preserve">528. Fnac has also committed not to reacquire the divested stores, nor to acquire direct or indirect influence over them, for a period of 10 years.  </w:t>
        <w:br/>
        <w:t xml:space="preserve">B. ASSESSMENT OF THE PROPOSED MEASURES  </w:t>
        <w:br/>
        <w:t xml:space="preserve">1. ON THE PRINCIPLES GUIDING THIS ASSESSMENT  </w:t>
        <w:br/>
        <w:t xml:space="preserve">529. The measures intended to remedy the competition infringements resulting from the notified operation must comply with the general criteria defined by decision-making practice and case law in order to be deemed sufficient to ensure effective competition in the relevant markets, in accordance with the provisions of Article L. 430-7 of the Commercial Code.  </w:t>
        <w:br/>
        <w:t xml:space="preserve">530. As specified by the guidelines of the Authority141, these measures must be effective in fully remedying the identified competition infringements. To this end, their implementation must not raise any doubts, which implies that they should be drafted in a sufficiently clear and precise manner and that the operational modalities for their execution should be sufficiently detailed. Their implementation must also be swift, as competition is not preserved until they are realized. Furthermore, they must be controllable. Finally, the Authority must ensure that the corrective measures are neutral, in the sense that they should aim to protect competition as such and not specific competitors.  </w:t>
        <w:br/>
        <w:t xml:space="preserve">531. Moreover, the Authority primarily seeks structural remedies, which aim to ensure competitive market structures through the divestiture of activities or certain assets to an appropriate acquirer capable of exerting real competition, or the elimination of capital links between competitors. In this case, the adopted measures must therefore correct the effects of the concentration by restoring sufficient competition in each relevant catchment area.  </w:t>
        <w:br/>
        <w:t xml:space="preserve">532. Additionally, the Authority ensures that the corrective measures are proportionate. Consequently, the adopted measures must effectively remedy the identified competition infringements, imposing on the companies a burden strictly necessary to maintain or restore sufficient competition. In this case, the commitments must therefore allow for the restoration of a situation where the parties face numerous and/or significant alternatives in each area where the market share of the new entity exceeds 50%. According to the method adopted in this case, a total score exceeding 10 for each relevant area will ensure the effectiveness of such competition for the new entity.  </w:t>
        <w:br/>
        <w:t xml:space="preserve">533. Furthermore, given the barriers to the establishment of new retail outlets for brown and/or gray products, particularly within the city of Paris, the proposed divestiture commitments will contribute to the emergence of significant alternatives for consumers in the relevant catchment areas.  </w:t>
        <w:br/>
        <w:t xml:space="preserve">534. Finally, the effectiveness of the remedies depends on the divestiture of the relevant assets to one or more appropriate acquirers. To restore sufficient competition conditions, the acquirer(s) must be capable of effectively competing with Fnac in the relevant markets. This requires that they present all guarantees of independence, both legal and commercial, from Fnac. Potential acquirers must therefore be players in the distribution of brown and/or gray products, as well as, for the Italy 2 area, small household appliances, independent of Fnac, capable of ensuring the sustainable operation of the divested assets. They must also offer a sufficient assortment of brown and/or gray products and/or small household appliances to represent a credible alternative to the offer of the new entity and exert sufficient competitive pressure on it.  </w:t>
        <w:br/>
        <w:t xml:space="preserve">2. ON THE APPROPRIATENESS OF THE PROPOSED COMMITMENTS  </w:t>
        <w:br/>
        <w:t xml:space="preserve">535. According to the guidelines of the Authority, “[w]hen the operation harms competition essentially due to the horizontal overlap of the parties' activities, divestitures of assets are the most effective remedies”142.  </w:t>
        <w:br/>
        <w:t xml:space="preserve">536. In this case, the commitments proposed by the notifying party consist of the divestiture of a specific retail outlet in 6 of the 9 areas where the effects of the operation harm competition. In accordance with the principles described in the previous sections, the purpose of the commitments is to restore a sufficiently competitive situation in each area, materialized by a total score of 10 in each area.  </w:t>
        <w:br/>
        <w:t xml:space="preserve">537. The relevant areas, in which the notifying party commits to divest retail outlets, are as follows:  </w:t>
        <w:br/>
        <w:t>142 Guidelines of the Competition Authority regarding the control of concentrations, §576.</w:t>
      </w:r>
    </w:p>
    <w:p>
      <w:r>
        <w:t xml:space="preserve">Retail Outlet Commercial Surface  </w:t>
        <w:br/>
        <w:t xml:space="preserve">Catchment Area Address Concerned Total  </w:t>
        <w:br/>
        <w:t xml:space="preserve">25 Boulevard de Belleville Darty Belleville Belleville […] m²  </w:t>
        <w:br/>
        <w:t xml:space="preserve">75011 Paris  </w:t>
        <w:br/>
        <w:t xml:space="preserve">Shopping Center Italy 2 Darty Italy 2 2 […] m²  </w:t>
        <w:br/>
        <w:t xml:space="preserve">30 avenue d’Italie  </w:t>
        <w:br/>
        <w:t xml:space="preserve">75013 Paris  </w:t>
        <w:br/>
        <w:t xml:space="preserve">Shopping Center Beaugrenelle Fnac Beaugrenelle Beaugrenelle […] m²  </w:t>
        <w:br/>
        <w:t xml:space="preserve">5 rue Linois  </w:t>
        <w:br/>
        <w:t xml:space="preserve">75015 Paris  </w:t>
        <w:br/>
        <w:t xml:space="preserve">125 avenue de Saint Ouen Darty Saint Ouen Saint Ouen […] m²  </w:t>
        <w:br/>
        <w:t xml:space="preserve">75017 Paris  </w:t>
        <w:br/>
        <w:t xml:space="preserve">39-41 avenue de Ternes Darty Wagram Wagram […] m²  </w:t>
        <w:br/>
        <w:t xml:space="preserve">75017 Paris  </w:t>
        <w:br/>
        <w:t xml:space="preserve">Shopping Center Vélizy II Vélizy Darty Vélizy Avenue de […] m²  </w:t>
        <w:br/>
        <w:t xml:space="preserve">l'Europe  </w:t>
        <w:br/>
        <w:t xml:space="preserve">78140 Vélizy-Villacoublay  </w:t>
        <w:br/>
        <w:t xml:space="preserve">538. In Paris, due to the interpenetration of the catchment areas of the various concerned stores, the divestiture of one retail outlet may have the effect of increasing the score attributed to competitors in one or more adjacent areas and thus remedying the identified issues in several areas when this score exceeds 10 points.  </w:t>
        <w:br/>
        <w:t xml:space="preserve">539. Thus, the divestiture of the Darty Belleville store also contributes, in addition to its own area, to remedying the competition infringements in the République area. The divestiture of the Darty Italy 2 store also contributes to remedying the competition infringements in the Montparnasse area. The divestiture of the Fnac store in the Beaugrenelle shopping center also has an effect on the areas of the Passy and Montparnasse stores. The divestiture of the Darty store on Avenue de Saint-Ouen also contributes to remedying the competition infringements in Madeleine, Ternes, and Montmartre. Finally, the divestiture of the Darty Wagram retail outlet contributes to remedying the competition infringements in the Ternes and Passy areas.  </w:t>
        <w:br/>
        <w:t>540. The effectiveness of these commitments will largely depend on the appropriateness of the acquirer. The objective of the commitments being to compensate for the significant decrease in competition caused by the operation, the divestiture of each of the retail outlets concerned must ensure that</w:t>
      </w:r>
    </w:p>
    <w:p>
      <w:r>
        <w:rPr>
          <w:b/>
        </w:rPr>
        <w:t>[Pages 112–114]</w:t>
      </w:r>
    </w:p>
    <w:p>
      <w:r>
        <w:t>engagements proposed must be carried out primarily in favor of a competing GSS operator of the new entity. In the event that the transfer to a GSS is impossible, the transfer of one or more points of sale concerned by the commitments to other actors would be conceivable, particularly to emerging players in the Paris market who could thus start or develop their activity in Paris through sufficiently sized stores in sought-after locations. However, to provide consumers with a credible alternative to the offer of the new entity, such acquirers must necessarily specialize in brown and gray products and offer a sufficient assortment in the product family or families for which the new entity holds a significant market share following the operation. The selection and approval of potential acquirers must be guided, in particular, by the demonstration of an adequate offer from the candidates for the acquisition of the stores, in terms of products, assortment, and ranges offered. The selected acquirers must at least be able to provide an offer that addresses the specific issues raised by the operation in each of the considered areas.</w:t>
      </w:r>
    </w:p>
    <w:p>
      <w:r>
        <w:t>541. More specifically, the position of the new entity is above 50% in both product families in the Passy area. The transfers of the Fnac stores in Beaugrenelle and/or Darty Wagram, which contribute to remedying the competition concerns in this area, must therefore necessarily be made in favor of an actor present in both product families. For the same reasons, the transfer of the Belleville store must necessarily be made in favor of an actor distributing both product families.</w:t>
      </w:r>
    </w:p>
    <w:p>
      <w:r>
        <w:t>542. The position of the new entity will be above 50% only in the brown product families in the areas of Italie 2, Montparnasse, Saint Ouen, Montmartre, and Ternes, as well as in Vélizy. The transfers of the concerned points of sale, or those contributing to remedying the competition concerns in the relevant areas, may therefore be made in favor of actors active in both brown and gray product families or in favor of actors specialized in the sale of brown products, with the exception of the Fnac Beaugrenelle and Darty Wagram stores.</w:t>
      </w:r>
    </w:p>
    <w:p>
      <w:r>
        <w:t>543. Thus, by promoting the establishment of emerging players and/or the development of a national GSS in Paris, the proposed remedies will allow one or more alternative operators to develop and reach a critical size in the Paris market. The remedies are therefore likely to maintain competitive pressure in Paris and the surrounding region.</w:t>
      </w:r>
    </w:p>
    <w:p>
      <w:r>
        <w:t>544. Finally, the Authority notes that the notifying party did not present any subsidiary commitments. It follows from the Authority's guidelines that the commitment to sell alternative assets, referred to as "crown jewels," is justified particularly when there are uncertainties regarding the transferability, viability, or competitiveness of the sales proposed by the parties. Due to its deterrent role, a substitute commitment must be at least as effective as the primary commitment. In this case, the assets proposed by Fnac have been subject to verification by the investigation services, which specifically focused on assessing their viability. It was thus found that the stores proposed under the commitments all show a positive result and are located in adequate commercial areas, considering the areas where the operation raises competitive risks, and are therefore likely to allow for the rapid and sustainable development of a competitor's activity.</w:t>
      </w:r>
    </w:p>
    <w:p>
      <w:r>
        <w:t>545. Furthermore, to the extent that such substitute commitments can be made known to potential acquirers, they risk undermining the effectiveness of the primary commitments, as acquirers would have an interest in failing the negotiations concerning the initially intended points of sale in order to access the points of sale proposed under the substitute commitments.</w:t>
      </w:r>
    </w:p>
    <w:p>
      <w:r>
        <w:t>546. In any case, the new paragraph of Article L. 430-8 of the Commercial Code inserted by Law No. 2015-990 of August 6, 2015, provides that in the event of non-performance, within the set deadlines, of a commitment included in its decision, the Authority may "order under penalty [...] the parties to whom the obligation was incumbent to execute within a period it sets injunctions or prescriptions in substitution for the non-executed obligation." In the event of failure of one or more transfers within the prescribed deadlines, as determined according to the procedure provided for in IV of Article L. 430-8 of the Commercial Code, the implementation of the powers thus conferred on the Authority will allow it to substitute one store for another under the remedies in the event of non-performance established at the end of the procedure provided for in Article L. 430-8 of the Commercial Code.</w:t>
      </w:r>
    </w:p>
    <w:p>
      <w:r>
        <w:t>DECIDES</w:t>
        <w:br/>
        <w:t>Sole Article: The operation notified under number 15-233 is authorized subject to the commitments described above and annexed to this decision.</w:t>
        <w:br/>
        <w:t>Deliberated on the oral report of Ms. Carole Armoet and Ms. Anne Rossion and Messrs. Sébastien Lecou and Jérôme Vidal and the intervention of Mr. Simon Genevaz, deputy general rapporteur, by Mr. Bruno Lasserre, President, presiding over the session, Ms. Claire Favre and Ms. Elisabeth Flüry-Hérard, vice-presidents, and Messrs. Emmanuel Combe and Thierry Dahan, vice-presidents, Ms. Pierrette Pinot, Ms. Isabelle de Silva, Ms. Reine-Claude Mader-Saussaye, and Mr. Noël Diricq, members.</w:t>
        <w:br/>
        <w:t>The session secretary, The president,</w:t>
        <w:br/>
        <w:t>Claire Villeval 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