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https://www.autoritedelaconcurrence.fr/fr/decision-de-controle-des-concentrations/relative-la-prise-de-controle-exclusif-de-deux-fonds-de-28</w:t>
      </w:r>
    </w:p>
    <w:p>
      <w:r>
        <w:t>Pages translated : 2</w:t>
      </w:r>
    </w:p>
    <w:p/>
    <w:p>
      <w:r>
        <w:rPr>
          <w:b/>
        </w:rPr>
        <w:t>[Pages 1–2]</w:t>
      </w:r>
    </w:p>
    <w:p>
      <w:r>
        <w:t>FRENCH REPUBLIC</w:t>
        <w:br/>
        <w:t>Decision No. 25-DCC-44 of February 26, 2025</w:t>
        <w:br/>
        <w:t>regarding the exclusive control acquisition of two businesses</w:t>
        <w:br/>
        <w:t>belonging to the Intermarché group by the Carrefour group</w:t>
        <w:br/>
        <w:t>The Competition Authority,</w:t>
      </w:r>
    </w:p>
    <w:p>
      <w:r>
        <w:t>Having regard to the complete notification file sent to the mergers department on January 31, 2025,</w:t>
        <w:br/>
        <w:t>concerning the exclusive control acquisition of two businesses belonging to the Intermarché group by the Carrefour group, formalized by a transfer contract signed on July 30, 2024;</w:t>
      </w:r>
    </w:p>
    <w:p>
      <w:r>
        <w:t>Having regard to Book IV of the Commercial Code relating to the freedom of prices and competition, and in particular its Articles L. 430-1 to L. 430-7;</w:t>
      </w:r>
    </w:p>
    <w:p>
      <w:r>
        <w:t>Adopts the following decision:</w:t>
      </w:r>
    </w:p>
    <w:p>
      <w:r>
        <w:t>1. The notified operation consists of the acquisition by the Carrefour group, via the company Carrefour France, of two businesses of the supermarket and convenience store type, belonging to subsidiaries of the Intermarché group (ITM), currently closed. These businesses are located in Argences-en-Aubrac (12) and La Grande Motte (34). The operation constitutes a concentration within the meaning of Article L. 430-1 of the Commercial Code. Given the turnover achieved by the companies concerned, the operation does not fall under the jurisdiction of the European Union. On the other hand, the control thresholds mentioned in II of Article L. 430-2 of the Commercial Code are exceeded in application of point 85 of the guidelines of the Competition Authority relating to the control of concentrations. The present operation is therefore subject to the provisions of Articles L. 430-3 and following of the Commercial Code relating to economic concentration.</w:t>
      </w:r>
    </w:p>
    <w:p>
      <w:r>
        <w:t>2. In view of the elements of the file, the operation is not likely to harm competition in the relevant markets.</w:t>
      </w:r>
    </w:p>
    <w:p>
      <w:r>
        <w:t>1 Operations carried out over a period of two years between the same concerned companies are to be considered as a single concentration occurring on the date of the last operation. However, on July 19, 2024, the Competition Authority authorized the exclusive control acquisition by the Carrefour group of three businesses under the Intermarché brand located in Lons-le-Saunier (39), Plouaret (22), and Vals-près-le-Puy (43).</w:t>
      </w:r>
    </w:p>
    <w:p>
      <w:r>
        <w:t>DECIDES</w:t>
        <w:br/>
        <w:t>Sole Article: The operation notified under number 25-026 is authorized.</w:t>
        <w:br/>
        <w:t>The Vice-President,</w:t>
        <w:br/>
        <w:t>Fabienne Siredey-Garnier</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