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https://www.autoritedelaconcurrence.fr/fr/decision-de-controle-des-concentrations/relative-la-prise-de-controle-exclusif-de-la-societe-112</w:t>
      </w:r>
    </w:p>
    <w:p>
      <w:r>
        <w:t>Pages translated : 2</w:t>
      </w:r>
    </w:p>
    <w:p/>
    <w:p>
      <w:r>
        <w:rPr>
          <w:b/>
        </w:rPr>
        <w:t>[Pages 1–2]</w:t>
      </w:r>
    </w:p>
    <w:p>
      <w:r>
        <w:t xml:space="preserve">French Republic  </w:t>
        <w:br/>
        <w:t xml:space="preserve">Decision No. 14-DCC-92 of July 1, 2014  </w:t>
        <w:br/>
        <w:t xml:space="preserve">regarding the exclusive control acquisition of the company Techene SAS  </w:t>
        <w:br/>
        <w:t>by the company NDK</w:t>
      </w:r>
    </w:p>
    <w:p>
      <w:r>
        <w:t>The Competition Authority,</w:t>
      </w:r>
    </w:p>
    <w:p>
      <w:r>
        <w:t xml:space="preserve">Having regard to the complete notification file submitted to the mergers department on June 5, 2014,  </w:t>
        <w:br/>
        <w:t xml:space="preserve">concerning the exclusive control acquisition of the company Techene SAS by the company NDK and  </w:t>
        <w:br/>
        <w:t>formalized by a transfer agreement dated May 26, 2014;</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NDK of the company  </w:t>
        <w:br/>
        <w:t>Techene SAS, which operates a Peugeot car dealership in Auch (32). The company NDK operates, through its subsidiaries, several dealerships in the departments of Aude, Corrèze, Hérault, Pyrénées Orientales, and Var.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14-081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