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https://www.autoritedelaconcurrence.fr/fr/decision-de-controle-des-concentrations/relative-la-prise-de-controle-exclusif-de-la-societe-159</w:t>
      </w:r>
    </w:p>
    <w:p>
      <w:r>
        <w:t>Pages translated : 2</w:t>
      </w:r>
    </w:p>
    <w:p/>
    <w:p>
      <w:r>
        <w:rPr>
          <w:b/>
        </w:rPr>
        <w:t>[Pages 1–2]</w:t>
      </w:r>
    </w:p>
    <w:p>
      <w:r>
        <w:t xml:space="preserve">FRENCH REPUBLIC  </w:t>
        <w:br/>
        <w:t xml:space="preserve">Decision No. 16-DCC-207 of December 8, 2016  </w:t>
        <w:br/>
        <w:t xml:space="preserve">regarding the exclusive control acquisition of Groupe Culligan  </w:t>
        <w:br/>
        <w:t>by Advent International Corporation</w:t>
      </w:r>
    </w:p>
    <w:p>
      <w:r>
        <w:t>The Competition Authority,</w:t>
      </w:r>
    </w:p>
    <w:p>
      <w:r>
        <w:t xml:space="preserve">Having regard to the complete notification file submitted to the mergers department on November 14, 2016, concerning the exclusive control acquisition of Groupe Culligan by Advent International Corporation, formalized by a commitment letter signed on October 9, 2016;  </w:t>
        <w:br/>
        <w:t>Having regard to Book IV of the Commercial Code relating to the freedom of prices and competition, and in particular its Articles L. 430-1 to L. 430-7;</w:t>
      </w:r>
    </w:p>
    <w:p>
      <w:r>
        <w:t>Adopts the following decision:</w:t>
      </w:r>
    </w:p>
    <w:p>
      <w:r>
        <w:t xml:space="preserve">1. The notified operation consists of the acquisition by Advent International Corporation of exclusive control over Groupe Culligan, primarily active in the water treatment sector. Given the turnover achieved by the concerned companies,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16-230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