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https://www.autoritedelaconcurrence.fr/fr/decision-de-controle-des-concentrations/relative-la-prise-de-controle-exclusif-de-la-societe-27</w:t>
      </w:r>
    </w:p>
    <w:p>
      <w:r>
        <w:t>Pages translated : 6</w:t>
      </w:r>
    </w:p>
    <w:p/>
    <w:p>
      <w:r>
        <w:rPr>
          <w:b/>
        </w:rPr>
        <w:t>[Pages 1–3]</w:t>
      </w:r>
    </w:p>
    <w:p>
      <w:r>
        <w:t xml:space="preserve">FRENCH REPUBLIC  </w:t>
        <w:br/>
        <w:t xml:space="preserve">Decision No. 11-DCC-105 of July 7, 2011  </w:t>
        <w:br/>
        <w:t>regarding the exclusive control of Modelabs Group by BigBen Interactive</w:t>
      </w:r>
    </w:p>
    <w:p>
      <w:r>
        <w:t xml:space="preserve">The Competition Authority,  </w:t>
        <w:br/>
        <w:t xml:space="preserve">Having regard to the notification file sent to the merger service on May 23, 2011, and declared complete on June 17, 2011, concerning the exclusive control of Modelabs Group by BigBen Interactive, based on a public offer announced on May 24, 2011;  </w:t>
        <w:br/>
        <w:t xml:space="preserve">Having regard to Book IV of the Commercial Code relating to price freedom and competition, and in particular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BigBen Interactive (hereinafter "BBI") is a French public limited company listed on the NYSE Euronext Paris. BBI is active in France, Benelux, Germany, and Hong Kong in the field of accessories for video game consoles, video game publishing, audio products such as hi-fi systems and MP3 players, as well as the exclusive and non-exclusive distribution of video games. BBI has also recently launched a manufacturing and sales activity for smartphone accessories. BBI is 32.35% owned by MI 29, a financial investor, 21.73% by its founder Mr. X, 15.31% by Concert Bolloré, and 6.26% by Mr. Y, with the remainder of the capital being publicly traded. There is no specific agreement among the various shareholders of BBI that could confer control of BBI to one or more of these shareholders.  </w:t>
        <w:br/>
        <w:t xml:space="preserve">2. Modelabs Group (hereinafter "Modelabs") is also a French public limited company listed on the Paris stock market. Its activities, in France and internationally, are focused around two strategic poles: a "distribution" pole, which encompasses the manufacturing and sale of mobile phone accessories across all sales networks (operators, large food retailers, specialized large surfaces, specialized retailers, and e-commerce sites) as well as LCD and plasma screens, and the "manufacture" pole, which concerns the design, development, and distribution of custom mobile phones for luxury brands. Only the distribution pole (92% of Modelabs' turnover) falls within the scope of the operation, as the "manufacture" pole was sold on June 30, 2011. 46.64% of Modelabs' capital is held by the public, with the remainder in the hands of various shareholders, none of whom holds more than 18% of Modelabs' capital.  </w:t>
        <w:br/>
        <w:t xml:space="preserve">3. The proposed operation consists of the acquisition by BBI of all shares of Modelabs through a public tender offer for which a draft information memorandum was filed with the Autorité des Marchés Financiers (AMF) on May 23, 2011, and which was publicly announced on May 24, 2011. The offer was officially launched on June 23, 2011. The operation therefore constitutes a concentration within the meaning of Article L. 430-1 of the Commercial Code.  </w:t>
        <w:br/>
        <w:t>4. The concerned companies together generate a worldwide turnover excluding tax of more than 150 million euros (BBI: 101.3 million euros for the fiscal year ending March 31, 2011; Modelabs: 220.1 million euros for the fiscal year ending December 31, 2010). Each of the concerned companies generates a turnover in France exceeding 50 million euros (BBI: 51.6 million euros for the fiscal year ending March 31, 2011; Modelabs: 115.1 million euros for the fiscal year ending December 31, 2010). Given these turnover figures, the operation does not have a European dimension. However, the control thresholds of Article L. 430-3 of the Commercial Code are exceeded. The concentration is therefore subject to the provisions of Articles L. 430-3 and following of the Commercial Code relating to economic concentration.</w:t>
      </w:r>
    </w:p>
    <w:p>
      <w:r>
        <w:t xml:space="preserve">II. Definition of the relevant markets  </w:t>
        <w:br/>
        <w:t>5. The activities of the parties do not overlap in the field of video game publishing and distribution and audio products, where only BBI is active. Similarly, only Modelabs is present in the sector of LCD and plasma screens. However, it appears that BBI has recently launched a smartphone accessories activity in competition with Modelabs' main activity. Likewise, it is necessary to examine whether the video game console accessories marketed by BBI are likely to compete with Modelabs' mobile phone accessories for certain of their functionalities.</w:t>
      </w:r>
    </w:p>
    <w:p>
      <w:r>
        <w:t xml:space="preserve">A. THE PRODUCT MARKETS  </w:t>
        <w:br/>
        <w:t xml:space="preserve">1. VIDEO GAME CONSOLE ACCESSORIES  </w:t>
        <w:br/>
        <w:t xml:space="preserve">6. According to national decision-making practice, video game console accessories constitute distinct markets from video game consoles. Indeed, these products meet distinct and complementary demands from users, and it appears that many independent manufacturers from console producers (such as BBI) specialize in the production of these accessories.  </w:t>
        <w:br/>
        <w:t xml:space="preserve">7. Among the accessories for video game consoles, the notifying party considered a distinction between accessories for static video game consoles (or home consoles) and accessories for portable consoles, by analogy with the segmentation between static consoles and portable consoles identified by the Competition Council in its decision-making practice. It indeed appears that the range of accessories for portable consoles and the range of accessories for static consoles do not overlap, except very partially, for listening accessories such as headsets. The main static consoles are the Nintendo Wii, the Sony Playstation 3, and the Microsoft Xbox 360. The main portable consoles are the Nintendo DS and the Sony PSP.  </w:t>
        <w:br/>
        <w:t xml:space="preserve">8. Regarding these various accessories, the notifying party emphasizes that an accessory intended for a given console is specific to it and cannot a priori be used on another console, whether portable or static. There would therefore be a very large number of relevant markets corresponding to each accessory. However, it notes that the accessories marketed by the main players in the market (including BBI) can be grouped into four main categories: (i) protective accessories, which include protective cases, films, and pouches (for portable consoles); (ii) power accessories such as batteries, chargers, cables, and adapters (for portable and static consoles); (iii) listening accessories such as headsets (wired and wireless headsets for static consoles, wired headsets for portable consoles); and finally (iv) control and gaming accessories such as controllers, grips, remote controls, and memory cards (for static and portable consoles). Each of these categories of accessories fulfills a specific function for the console (protecting, powering, listening, or controlling) that cannot be fulfilled by an accessory from another category.  </w:t>
        <w:br/>
        <w:t>9. In any event, the precise definition of the market or markets for video game console accessories can remain open, as the conclusions of the analysis are not substantially altered.</w:t>
      </w:r>
    </w:p>
    <w:p>
      <w:r>
        <w:t xml:space="preserve">2. MOBILE PHONE ACCESSORIES  </w:t>
        <w:br/>
        <w:t xml:space="preserve">10. There is no national or community decision-making practice concerning mobile phone accessories. By analogy with video game consoles, however, it can be considered that they belong to distinct product markets from mobile telephony devices given the complementary nature of the demand for mobile phone accessories and mobile telephony devices.  </w:t>
        <w:br/>
        <w:t xml:space="preserve">11. The notifying party submits that the phone accessory is specific to the brand of phone for which it was designed. In some cases, an accessory is even specific to a given model of phone and cannot be used for another model of the same brand.  </w:t>
        <w:br/>
        <w:t>12. As with video game console accessories, the notifying party indicates that it is possible to identify four main categories of mobile phone accessories that fulfill specific functions for the devices: (i) protective accessories (covers, cases, and pouches), (ii) power accessories (chargers, battery of</w:t>
      </w:r>
    </w:p>
    <w:p>
      <w:r>
        <w:rPr>
          <w:b/>
        </w:rPr>
        <w:t>[Pages 4–6]</w:t>
      </w:r>
    </w:p>
    <w:p>
      <w:r>
        <w:t>replacement), (iii) "nomadic" accessories (hands-free kits, earpieces) and (iv) multimedia accessories (Bluetooth adapters for PC and MP3 players, headphones, speakers, etc.).</w:t>
      </w:r>
    </w:p>
    <w:p>
      <w:r>
        <w:t>13. In any event, the precise definition of the market or markets for mobile phone accessories can remain open, as the conclusions of the analysis are not substantially altered.</w:t>
      </w:r>
    </w:p>
    <w:p>
      <w:r>
        <w:t>B. GEOGRAPHIC MARKETS</w:t>
      </w:r>
    </w:p>
    <w:p>
      <w:r>
        <w:t>14. The notifying party argues that the geographic scope of the markets for gaming console accessories may vary depending on the accessory in question, with some having an "international" dimension (for example, in the case of protective accessories), while others are limited to a geographic area corresponding to the scope of application of European electrical standards, or even national or specific national standards. The same applies to mobile phone accessories.</w:t>
      </w:r>
    </w:p>
    <w:p>
      <w:r>
        <w:t>15. However, it appears that in France, wholesale and distribution customers source on a national basis. Similarly, the notifying party and Modelabs monitor the evolution of their activity specifically concerning the French market, based on GFK panels. Finally, the notifying party provided its market shares based on a national French market.</w:t>
      </w:r>
    </w:p>
    <w:p>
      <w:r>
        <w:t>16. Without it being necessary to definitively settle the question of the geographic dimension of these markets, the effects of the operation will therefore be examined in this decision based on a geographic market limited to the French territory.</w:t>
      </w:r>
    </w:p>
    <w:p>
      <w:r>
        <w:t>III. COMPETITIVE ANALYSIS</w:t>
      </w:r>
    </w:p>
    <w:p>
      <w:r>
        <w:t>A. VIDEO GAME CONSOLE ACCESSORIES</w:t>
      </w:r>
    </w:p>
    <w:p>
      <w:r>
        <w:t>17. BBI estimates its 2010 market share in the overall market for video game console accessories in France at 17.1%. BBI faces competition in this market from Microsoft (21.6%), Nintendo (21.3%), and Sony (20.2%).</w:t>
      </w:r>
    </w:p>
    <w:p>
      <w:r>
        <w:t>18. Based on a segmentation between static consoles and portable consoles, BBI estimates its 2010 market share of accessories for static consoles at approximately [10-20]%, equal to Microsoft but behind Nintendo (approximately [30-40]%). For accessories for portable consoles, BBI's market share is significantly higher (approximately [50-60]%), far ahead of its main competitors Nobilis and Madcatz ([5-10]% each).</w:t>
      </w:r>
    </w:p>
    <w:p>
      <w:r>
        <w:t>19. Based on a segmentation between the main categories of accessories for consoles, the notifying party submits that BBI would benefit from a market share of [50-60]% in France for protective accessories, [20-30]% for power accessories, [0-5]% for listening accessories, and [10-20]% for control and gaming accessories.</w:t>
      </w:r>
    </w:p>
    <w:p>
      <w:r>
        <w:t>20. However, the operation will not have effects on these markets, as Modelabs is not active in the field of gaming console accessories. Modelabs manufactures and markets mobile phone accessories that cannot be used for gaming consoles. Thus, the power accessories manufactured by Modelabs meet standardized connectivity and electrical impedance standards that render them unsuitable (and potentially dangerous for the device) for portable gaming consoles. Similarly, cases, covers, shells, and bags for portable consoles or mobile phones have been designed to fit the size and ergonomics of the specific devices for which they are intended. Consumers do not use them for other types of devices, especially since these accessories are sold in different stores or in different sections (video games or telephony) of specialized supermarkets.</w:t>
      </w:r>
    </w:p>
    <w:p>
      <w:r>
        <w:t>21. Only Bluetooth headsets intended for Sony's static PS3 console could be used with a mobile phone, as other headsets are not compatible (either due to connectivity reasons or because they only allow listening). However, since BBI's market share for listening accessories is only [0-5]%, the operation is not likely to harm competition in the potential market for listening accessories.</w:t>
      </w:r>
    </w:p>
    <w:p>
      <w:r>
        <w:t>22. Therefore, the operation is not likely to harm competition in the market or markets for video game console accessories.</w:t>
      </w:r>
    </w:p>
    <w:p>
      <w:r>
        <w:t>B. MOBILE PHONE ACCESSORIES</w:t>
      </w:r>
    </w:p>
    <w:p>
      <w:r>
        <w:t>23. In the field of mobile phone accessories, Modelabs manufactures and markets the four categories of accessories (protective accessories, power accessories, "nomadic" accessories, and multimedia accessories). In a mobile phone accessories market in France in 2010 of approximately 350 million euros for 10 million units sold, the notifying party estimates Modelabs' market share at 35%. The notifying party was unable to estimate the market share of Modelabs' competitors, nor Modelabs' market shares in the various markets by categories of accessories.</w:t>
      </w:r>
    </w:p>
    <w:p>
      <w:r>
        <w:t>24. For its part, BBI has been marketing protective accessories (cases, shells, and films), power accessories (chargers and electrical adapters), and multimedia accessories (headsets) only for three models of smartphones or tablets (Apple's iPhone and iPad and Samsung's Galaxy S) since February 2010. BBI achieved a turnover of approximately […] euros for these products and reached a market share of [0-5]%.</w:t>
      </w:r>
    </w:p>
    <w:p>
      <w:r>
        <w:t>25. Therefore, the operation is not likely to harm competition in the markets for mobile phone accessories.</w:t>
      </w:r>
    </w:p>
    <w:p>
      <w:r>
        <w:t>DECIDES</w:t>
      </w:r>
    </w:p>
    <w:p>
      <w:r>
        <w:t>Article unique: The operation notified under number 11-0096 is authorized.</w:t>
      </w:r>
    </w:p>
    <w:p>
      <w: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