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https://www.autoritedelaconcurrence.fr/fr/decision-de-controle-des-concentrations/relative-la-prise-de-controle-exclusif-de-la-societe-288</w:t>
      </w:r>
    </w:p>
    <w:p>
      <w:r>
        <w:t>Pages translated : 25</w:t>
      </w:r>
    </w:p>
    <w:p/>
    <w:p>
      <w:r>
        <w:rPr>
          <w:b/>
        </w:rPr>
        <w:t>[Pages 1–3]</w:t>
      </w:r>
    </w:p>
    <w:p>
      <w:r>
        <w:t xml:space="preserve">FRENCH REPUBLIC  </w:t>
        <w:br/>
        <w:t xml:space="preserve">Decision No. 14-DCC-123 of August 21, 2013  </w:t>
        <w:br/>
        <w:t xml:space="preserve">regarding the exclusive control of the company Brasserie Lorraine  </w:t>
        <w:br/>
        <w:t xml:space="preserve">by the company Antilles Glaces  </w:t>
        <w:br/>
        <w:t xml:space="preserve">The Competition Authority,  </w:t>
        <w:br/>
        <w:t xml:space="preserve">Having regard to the notification file submitted in full to the merger service on July 1, 2014,  </w:t>
        <w:br/>
        <w:t xml:space="preserve">regarding the exclusive control of the company Brasserie Lorraine by the company Antilles  </w:t>
        <w:br/>
        <w:t xml:space="preserve">Glaces formalized by a share transfer agreement dated April 22, 2014;  </w:t>
        <w:br/>
        <w:t xml:space="preserve">Having regard to Book IV of the Commercial Code relating to price freedom and competition, and  </w:t>
        <w:br/>
        <w:t xml:space="preserve">notably its Articles L. 430-1 to L. 430-7;  </w:t>
        <w:br/>
        <w:t xml:space="preserve">Having regard to the commitments presented on August 1 and 19, 2014 by the notifying party;  </w:t>
        <w:br/>
        <w:t xml:space="preserve">Having regard to the other documents in the file;  </w:t>
        <w:br/>
        <w:t xml:space="preserve">Adopts the following decision:  </w:t>
        <w:br/>
        <w:t xml:space="preserve">I. The concerned companies and the operation  </w:t>
        <w:br/>
        <w:t xml:space="preserve">1. Antilles Glaces (hereinafter "AG") is 100% owned by the members of the Huygues Despointes family,  </w:t>
        <w:br/>
        <w:t xml:space="preserve">individuals who do not engage in other economic activities. AG heads the Antilles Glaces group, which is active in the manufacturing and distribution in Martinique, Guadeloupe, and Guyana (i) of beers1, notably under the brands Corsaire, Malta du Corsaire, and Meuse, (ii) of soft drinks, notably under the brands Coca Cola, Sprite, Fanta, Orangina, Canada Dry, Ricqlès, and Royal Soda, (iii) of fruit juices, notably under the brands Minute Maid, Oasis, Mont Pelé, Réa, Capri-Sonne, and Caresse Antillaise, (iv) of mineral waters, notably under the brands Evian, Badoit, and Volvic, (v) of ice creams, notably under the brands Miko, Cornetto, Carte d’Or, Magnum, Floup, and (vi) of jams, notably under the brands Royal and Dormoy.  </w:t>
        <w:br/>
        <w:t xml:space="preserve">2. Heineken Antilles Guyane Brasserie Lorraine (hereinafter "Brasserie Lorraine" or "BL") is a subsidiary of the Heineken group. Brasserie Lorraine is active in the sectors of beer manufacturing and distribution in Martinique, Guadeloupe, and Guyana. BL (i) manufactures beer under the brands Lorraine and Porter 392, (ii) distributes Lorraine beer directly or via wholesalers in Martinique and through importers-wholesalers in Guadeloupe and Guyana, (iii) distributes, as an importer-wholesaler, in Martinique, beers from the Heineken group, notably Heineken and Desperados3, (iv) sells Heineken group beers to importers-wholesalers in Guadeloupe and Guyana.  </w:t>
        <w:br/>
        <w:t xml:space="preserve">3. Prior to the operation, BL's activities were split into two. Pursuant to a partial asset transfer agreement dated April 2, 2014, BL transferred to Heineken Antilles Guyane ("HFWI"), created for the needs of the operation and controlled by the Heineken group, all the assets and liabilities constituting the distribution activity of Heineken group brands in the Antilles and Guyana. Thus, BL retains only its production and distribution activity of Lorraine beer in Martinique, Guadeloupe, and Guyana.  </w:t>
        <w:br/>
        <w:t xml:space="preserve">4. Under the share transfer agreement dated April 22, 2014, the operation consists of AG acquiring 80% of the capital and voting rights of BL. Heineken will retain the remaining capital4.  </w:t>
        <w:br/>
        <w:t xml:space="preserve">5. A draft shareholders' agreement further provides that BL will be managed by a strategic committee [confidential]. Decisions of the strategic committee will be adopted by a majority of votes, with Heineken having veto rights aimed at protecting its patrimonial interests. As a result, only AG will be able to exert a decisive influence on BL's strategic decisions, with decisions on which Heineken holds veto rights not allowing it to exert such influence over BL. Finally, BL and HFWI will sign a distribution agreement under which BL will distribute, as an importer-wholesaler, Heineken and Desperados beers in Martinique.  </w:t>
        <w:br/>
        <w:t xml:space="preserve">6. It follows from the above that after the operation (i) BL will manufacture Lorraine, Corsaire, and Malta du Corsaire beers as well as Porter 39, the latter being produced on behalf of a third party, (ii) BL will distribute Lorraine in Martinique, directly or via wholesalers, (iii) BL will sell Lorraine brand beers to importers-wholesalers in Guadeloupe and Guyana, (iv) BL will distribute Heineken and Desperados in Martinique and resell them directly or to wholesalers, (v) AG will distribute Corsaire and Malta du Corsaire beers in Martinique, Guadeloupe, and Guyana.  </w:t>
        <w:br/>
        <w:t xml:space="preserve">7. As it results in the exclusive control of the company Brasserie Lorraine by the Antilles Glaces group, the operation constitutes a concentration within the meaning of Article L. 430-1 of the Commercial Code.  </w:t>
        <w:br/>
        <w:t xml:space="preserve">8. The concerned companies together achieve a total worldwide turnover of more than 75 million euros (Antilles Glaces group: […] euros for the fiscal year ending December 31, 2013; Brasserie Lorraine: […] euros for the same fiscal year). Each of the concerned companies achieves a turnover in Martinique exceeding 15 million euros (Antilles Glaces group: […] euros for the fiscal year ending December 31, 2013; Brasserie Lorraine: […] euros for the same fiscal year). Given these turnover figures, the operation does not fall under the jurisdiction of the European Union. However, the control thresholds mentioned in III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9. The parties are simultaneously present in the beer markets. Indeed, BL manufactures Lorraine beer in Martinique and imports and distributes Heineken and Desperados beers there. AG distributes Corsaire and Malta du Corsaire beers, the manufacturing of which it subcontracted prior to the operation to the Carib brewery located in Trinidad. The manufacturing of Corsaire and Malta du Corsaire will be ensured by BL after the operation.  </w:t>
        <w:br/>
        <w:t xml:space="preserve">10. Furthermore, AG is also active in the manufacturing and distribution of non-alcoholic beverages.  </w:t>
        <w:br/>
        <w:t xml:space="preserve">11. The parties are present in Martinique, Guyana, and Guadeloupe. However, the operation only results in minimal overlap in these last two territories as the target is only marginally present there. Indeed, Lorraine beer represents less than 1% of the volumes marketed in Guyana and Guadeloupe, and Heineken and Desperados brands are not distributed there by BL but by other importers-wholesalers supplied by Heineken. Consequently, the analysis of this operation will be limited to Martinique.  </w:t>
        <w:br/>
        <w:t xml:space="preserve">A. THE BEER MARKETS  </w:t>
        <w:br/>
        <w:t xml:space="preserve">1. THE UPSTREAM MARKETS FOR BEER SUPPLY  </w:t>
        <w:br/>
        <w:t xml:space="preserve">a) Product markets  </w:t>
        <w:br/>
        <w:t xml:space="preserve">Segmentation by product type  </w:t>
        <w:br/>
        <w:t xml:space="preserve">12. A consistent decisional practice5 considers that beer should be distinguished from other beverages. Indeed, the characteristics of beer make it a specific product in the eyes of consumers. The European Commission recalled, in its decision Interbrew/Bass6, that it is appropriate to isolate a beer market given its alcoholic content, its characteristics, and its consumption patterns.  </w:t>
        <w:br/>
        <w:t xml:space="preserve">5 See notably the decisions of the European Commission M.582 Orkla/Volvo of September 20, 1995; M.2044 Interbrew/Bass of August 22, 2000, M.4999 Heineken/Scottish&amp;Newcastle Assets of April 3, 2008. See also the opinion of the Competition Council No. 04-A-07 of May 18, 2004 regarding the acquisition of several warehouses made by the Sogebra-Heineken group in the beer distribution sector in the CHR circuit and opinion No. 04-A-08 of May 18, 2004 regarding the acquisition of several warehouses made by the Scottish&amp;Newcastle-Kronenbourg group in the beer distribution sector in the CHR circuit.  </w:t>
        <w:br/>
        <w:t>6 See the European Commission decision No. M.2044 Interbrew/Bass mentioned above.</w:t>
      </w:r>
    </w:p>
    <w:p>
      <w:r>
        <w:rPr>
          <w:b/>
        </w:rPr>
        <w:t>[Pages 4–6]</w:t>
      </w:r>
    </w:p>
    <w:p>
      <w:r>
        <w:t xml:space="preserve">taste and price differences with other beverages. It also considered, while leaving the question open, segmentation based on the type of beer given its characteristics (lager/ale) or the product's positioning (standard/luxury). The Competition Council, in its opinions No. 04-A-07 and No. 04-A-08, also considered a distinction between "luxury" beers, special beers, and specialty beers but ultimately deemed that a finer segmentation was not necessary as these segments remain largely substitutable for the final consumer. This delineation was confirmed in this case by the market test.  </w:t>
        <w:br/>
        <w:t xml:space="preserve">Segmentation by distribution channel  </w:t>
        <w:br/>
        <w:t xml:space="preserve">13. Competition authorities7 consistently distinguish a market for beer intended for food distribution (hereinafter "GMS") and a market for beer intended for out-of-home consumption (hereinafter "CHD") taking into account the following factors. First, the consumption of beer in a drinking establishment satisfies the "pleasure" of consuming beer, but also of doing so in a dining establishment. The consumption of beer in a dining establishment is therefore distinct from the consumption of beer at home, for which consumer satisfaction will depend solely on the qualities of the product. On the other hand, as will be detailed below, the delivery circuits for CHD sales points differ from those of food distribution. Indeed, the purchasing centers of GMS are supplied directly by brewers, while there is, for the CHD channel, an intermediary between brewers and the sales point: the warehouse-wholesaler. This intermediary delivers to sales points in small quantities, at a frequency that can be several times a week, and collects the returned packaging. Furthermore, it often carries out maintenance and sanitation of the beer taps.  </w:t>
        <w:br/>
        <w:t xml:space="preserve">14. The CHD channel typically includes cafes, hotels, and restaurants. The parties argue that it should also include small snack bars, service stations, bakeries, and small grocery stores. Indeed, they specify that in the overseas departments ("DOM"), beer is primarily consumed in bottles or cans rather than on draft. Thus, the service provided to cafes, hotels, and restaurants is hardly distinguishable from the service provided to other sales points where beer is consumed on-site. The market test confirmed the relevance of this position. Moreover, the European Commission8 has previously grouped hotels, cafes, bars, restaurants, and convenience stores into the same market as they were included in the logistical flow destined for CHD establishments and not in that destined for GMS.  </w:t>
        <w:br/>
        <w:t xml:space="preserve">15. In any case, it is not necessary to further resolve the question of the exact delimitation of the market, as the conclusions of the competitive analysis remain unchanged regardless of the definition adopted. In this case, the CHD channel will include small snack bars, service stations, bakeries, and small grocery stores.  </w:t>
        <w:br/>
        <w:t xml:space="preserve">Segmentation by supply level  </w:t>
        <w:br/>
        <w:t xml:space="preserve">16. Beer production includes brewing and packaging. Then, depending on the chosen distribution channel, brewers, importers-wholesalers or brand agents, and warehouse-wholesalers take charge of logistics, marketing, and advertising.  </w:t>
        <w:br/>
        <w:t xml:space="preserve">17. Regarding metropolitan France, the Competition Council9 and then the minister10 noted that GMS purchasing centers buy beer directly from brewers, with the distributors' logistics platforms picking up products at the brewery. Concerning the distribution channel for CHD, the brewer sells the beer to the warehouse-wholesaler, who then sells it to the CHD establishment. Consequently, it has been considered that there exists an upstream market for beer supply segmented according to the distribution channel, one for GMS, consisting of the sale of beer from the brewer to the purchasing centers, and the other for CHD, consisting of the sale of beer from the brewer to the warehouse-wholesaler.  </w:t>
        <w:br/>
        <w:t xml:space="preserve">18. However, this delimitation should be adapted to the specific situation of the DOM.  </w:t>
        <w:br/>
        <w:t xml:space="preserve">Supply of beer by importers-wholesalers in the DOM  </w:t>
        <w:br/>
        <w:t xml:space="preserve">19. The Authority noted in opinion No. 09-A-45 regarding the mechanisms of importation and distribution of consumer goods in the overseas departments11, that there exists a specific supply model for the DOM. This model consists, for the manufacturer, in using an intermediary, generally referred to as an "importer-wholesaler" or "brand agent," who ensures certain logistical operations (storage, deliveries), resells the products purchased from manufacturers to distributors, and takes charge of certain commercial actions (promotions in particular). In terms of beer, international brewers indeed use importers-wholesalers to distribute their beer in the DOM. This is the case for Heineken with BL, for the Heineken and Desperados brands, for AB Inbev with Socara, for Corona, or for Carlsberg with Sodimar, for Kronenbourg and Carlsberg.  </w:t>
        <w:br/>
        <w:t xml:space="preserve">20. In this case, the operation does not lead to any overlap in activity in the sale of beer from international brewers to importers-wholesalers since only BL is present as a buyer in this market (for Heineken and Desperados beers). It is therefore not necessary to rule on the existence of a market for the supply of beer from international brewers to importers-wholesalers.  </w:t>
        <w:br/>
        <w:t xml:space="preserve">Supply of beer to GMS and warehouse-wholesalers in Martinique  </w:t>
        <w:br/>
        <w:t xml:space="preserve">21. In Martinique, GMS are supplied with beer by (i) importers-wholesalers for beers not produced in Martinique and (ii) BL for the Lorraine brand, which is the only beer produced locally. The effects of the operation will therefore be examined in the market for the supply of beer to GMS by importers-wholesalers and the local brewer.  </w:t>
        <w:br/>
        <w:t xml:space="preserve">22. In the CHD circuit, while the majority of importers-wholesalers deliver directly to CHD, some use an intermediary, the warehouse-wholesaler, who himself ensures logistical services and marketing. In this case, the role of the importer-wholesaler is limited to the formalities related to the importation and storage of products upon their arrival from the ship. This is the case for BL, which has outsourced almost all logistics and marketing of its flows destined for CHD, both for its imported beers and for the Lorraine beer it produces locally. Other importers-wholesalers have not made this strategic choice but can deliver to warehouse-wholesalers in a more marginal manner (for about one-tenth of their volumes to CHD) primarily to meet the spontaneous demand of these latter. As a result, in the majority of cases, except for BL, the importer-wholesaler also performs the functions of a warehouse-wholesaler. This situation was confirmed by the market test, with CHD establishments noting that they were unable to determine whether their supplier was acting as an importer-wholesaler or a warehouse-wholesaler, even if these different suppliers offered them the same services.  </w:t>
        <w:br/>
        <w:t xml:space="preserve">23. The warehouse-wholesaler or the importer/warehouse-wholesaler has a specific role in the distribution of beer to CHD establishments, as already noted by the Competition Council in its opinions No. 04-A-07 and No. 04-A-08. Indeed, it delivers to its clients at a frequency that depends on the turnover rate of the products but can be several times a week, often over a wide time range. It collects the returned packaging and takes charge of marketing. The warehouse-wholesaler also performs maintenance on draft taps, although this activity is marginal in the DOM, where draft beer volumes represent only 5% of the market.  </w:t>
        <w:br/>
        <w:t xml:space="preserve">24. In this case, warehouse-wholesalers have few alternative sources of supply for beer, as BL represents nearly [80-90]% of the offer. However, the analysis of the substitutability of services from the demand perspective does not exclude consideration of the characteristics of the offer, as these may explain demand behavior. In this case, the strategy implemented by BL for the distribution of its beers in the CHD circuit in Martinique, namely the almost exclusive use of warehouse-wholesalers, has a direct impact on substitutability from the perspective of CHD clients.  </w:t>
        <w:br/>
        <w:t xml:space="preserve">25. It follows that the operation will be analyzed in a market for the supply of warehouse-wholesalers by (i) BL as the local brewer (for Lorraine beer) and importer-wholesaler (for Heineken and Desperados beers) and by (ii) other importers-wholesalers.  </w:t>
        <w:br/>
        <w:t xml:space="preserve">b) Geographic markets  </w:t>
        <w:br/>
        <w:t xml:space="preserve">26. National decision-making practice12 has considered that the market for the supply of beer is of national dimension.  </w:t>
        <w:br/>
        <w:t xml:space="preserve">27. Regarding the DOM, as the Competition Authority noted in its opinion No. 09-A-45 concerning the mechanisms of importation and distribution of consumer goods in the DOM, it is appropriate to recognize the specific nature of supply circuits and their effects on the competitive balance of the relevant markets. A significant portion of the supply comes from local producers and wholesalers, in order to satisfy local tastes and dietary habits but also to limit import costs, including shipping and customs duties. In the context of operations occurring in the DOM, national decision-making practice has therefore considered that the relevant geographic markets for supply may be limited to each DOM on the one hand, and to the Caribbean-Guyana area on the other hand13.  </w:t>
        <w:br/>
        <w:t>28. There is no need to challenge these delimitations in the context of the present operation.</w:t>
      </w:r>
    </w:p>
    <w:p>
      <w:r>
        <w:rPr>
          <w:b/>
        </w:rPr>
        <w:t>[Pages 7–9]</w:t>
      </w:r>
    </w:p>
    <w:p>
      <w:r>
        <w:t xml:space="preserve">29. In this case, the parties are present in Martinique, French Guiana, and Guadeloupe. However, for the reasons indicated above concerning the minimal effects of the operation, in French Guiana and Guadeloupe, the analysis of the present operation will be limited to Martinique.  </w:t>
        <w:br/>
        <w:t xml:space="preserve">2. THE MARKET FOR THE SALE OF BEER TO CHD ESTABLISHMENTS  </w:t>
        <w:br/>
        <w:t xml:space="preserve">a) Product Markets  </w:t>
        <w:br/>
        <w:t xml:space="preserve">30. National decision-making practice14 has identified a market for the distribution of beer from wholesalers to CHD establishments, taking into account the inherent characteristics of the delivery flows of the CHD channel developed above.  </w:t>
        <w:br/>
        <w:t xml:space="preserve">31. In order to take into account the specificities of beer distribution in the DOM, the operation will be analyzed in the market for the distribution of beer to CHD by the local brewer, wholesalers, and importers who also have a warehousing activity.  </w:t>
        <w:br/>
        <w:t xml:space="preserve">b) Geographic Markets  </w:t>
        <w:br/>
        <w:t xml:space="preserve">32. Decision-making practice15 has highlighted a dual geographic dimension of the market for the distribution of beer to CHD establishments, both national and local, within an area defined by a radius of 80 to 100 km around the city where the target warehouse is located.  </w:t>
        <w:br/>
        <w:t xml:space="preserve">33. In this case, the geographic delineation will be limited to Martinique, the only territory concerned by the operation. It is not necessary to rule on the need to define smaller catchment areas within Martinique, as the majority of wholesalers and the local brewer compete across the territory of Martinique as a whole.  </w:t>
        <w:br/>
        <w:t xml:space="preserve">34. In conclusion, the operation will be analyzed in the following markets:  </w:t>
        <w:br/>
        <w:t xml:space="preserve">- the market for the supply of beer to large retailers by importers and the local brewer;  </w:t>
        <w:br/>
        <w:t xml:space="preserve">- the market for the supply of beer from wholesalers for the CHD channel by the local brewer and importers;  </w:t>
        <w:br/>
        <w:t xml:space="preserve">- the market for the supply of beer to CHD establishments by the local brewer and wholesalers (including importers acting as wholesalers).  </w:t>
        <w:br/>
        <w:t xml:space="preserve">B. NON-ALCOHOLIC BEVERAGES  </w:t>
        <w:br/>
        <w:t xml:space="preserve">a) Product Delimitation  </w:t>
        <w:br/>
        <w:t xml:space="preserve">14 Opinions No. 04-A-07 and 04-A-08 and letter from the Minister of Economy C2008-129 mentioned above.  </w:t>
        <w:br/>
        <w:t xml:space="preserve">15 Id.  </w:t>
        <w:br/>
        <w:t>7</w:t>
      </w:r>
    </w:p>
    <w:p>
      <w:r>
        <w:t xml:space="preserve">Segmentation by Type of Products  </w:t>
        <w:br/>
        <w:t xml:space="preserve">35. French16 and community17 competition authorities distinguish, within non-alcoholic beverages (hereinafter "NAB"), non-alcoholic carbonated beverages (hereinafter "NABCB") from non-alcoholic refreshing beverages (hereinafter "NABRB"). Within NABCB, an additional segmentation is made between cola-based beverages and those without cola. NABRB is further subdivided into fruit juices, syrups (including concentrates), and "soft drinks." Within fruit juices, the Commission has isolated a market for orange juice. The practice has not yet considered a distinction between long shelf-life fruit juices and fresh fruit juices.  </w:t>
        <w:br/>
        <w:t xml:space="preserve">36. It is not necessary to further rule on a finer segmentation of the fruit juice market, as the conclusions of the competitive analysis remain unchanged regardless of the delineation adopted.  </w:t>
        <w:br/>
        <w:t xml:space="preserve">37. In this case, only AG manufactures and distributes NABCB, including cola-based NABCB and non-cola NABCB, as well as fruit juices.  </w:t>
        <w:br/>
        <w:t xml:space="preserve">Segmentation According to Product Positioning  </w:t>
        <w:br/>
        <w:t xml:space="preserve">38. In the case of food products, competition authorities distinguish in some cases between products sold under manufacturer brands ("MFB") and those sold under distributor brands ("DB").  </w:t>
        <w:br/>
        <w:t xml:space="preserve">39. In this case, the question of the precise delineation of the markets can be left open as the conclusions of the competitive analysis remain unchanged regardless of the delineation adopted.  </w:t>
        <w:br/>
        <w:t xml:space="preserve">Segmentation by Distribution Channel  </w:t>
        <w:br/>
        <w:t xml:space="preserve">40. An additional segmentation is traditionally made based on the distribution channel, depending on whether the beverages are intended for the large retailer circuit or the CHD circuit. Antilles Glaces is present in both distribution channels.  </w:t>
        <w:br/>
        <w:t xml:space="preserve">Segmentation by Supply Level  </w:t>
        <w:br/>
        <w:t xml:space="preserve">41. As explained above, national manufacturers often rely on importers to distribute their products in the DOM. However, it should be noted that AG manufactures a large number of the beverages it markets in Martinique. It is, however, not necessary to rule on the relevance of a market for the sale of beverages by manufacturers to importers, as this activity is not concerned by the operation.  </w:t>
        <w:br/>
        <w:t xml:space="preserve">42. In the large retailer circuit, importers or local manufacturers deliver directly to purchasing centers. The operation will therefore be analyzed in the market for the supply of large retailers in NABCB and fruit juices, by segmenting by type of products.  </w:t>
        <w:br/>
        <w:t xml:space="preserve">43. As BL is not active in the distribution of NABCB, the importers and local manufacturers present in this market have, as with beers, little recourse to wholesalers but deliver their products directly to CHD establishments. The operation will therefore be analyzed in the market for the supply of CHD establishments in NABCB and fruit juices by importers, local manufacturers, and marginally, wholesalers, by segmenting by type of products described above.  </w:t>
        <w:br/>
        <w:t xml:space="preserve">b) Geographic Delimitation  </w:t>
        <w:br/>
        <w:t xml:space="preserve">44. Given the arguments developed above, the delineation of the NAB markets will be limited to Martinique.  </w:t>
        <w:br/>
        <w:t xml:space="preserve">III. Competitive Analysis  </w:t>
        <w:br/>
        <w:t xml:space="preserve">A. ANALYSIS OF HORIZONTAL EFFECTS  </w:t>
        <w:br/>
        <w:t xml:space="preserve">45. AG and BL are simultaneously present as suppliers in the market for the supply of beer to large retailers and in the market for the direct supply of beer to CHD establishments. However, the majority of BL's beer sales to CHD establishments are intermediated and pass through wholesalers.  </w:t>
        <w:br/>
        <w:t xml:space="preserve">1. MARKET FOR THE SUPPLY OF BEER TO LARGE RETAILERS  </w:t>
        <w:br/>
        <w:t xml:space="preserve">46. The table below presents the position of AG, BL, and their competitors in the market for the sale of beer to large retailers.  </w:t>
        <w:br/>
        <w:t xml:space="preserve">Sale of Beer to Large Retailers  </w:t>
        <w:br/>
        <w:t xml:space="preserve">Supplier  </w:t>
        <w:br/>
        <w:t xml:space="preserve">Volume (hl) Market Share  </w:t>
        <w:br/>
        <w:t xml:space="preserve">Beer Brands  </w:t>
        <w:br/>
        <w:t xml:space="preserve">BL  </w:t>
        <w:br/>
        <w:t xml:space="preserve">[…] [50-70] %  </w:t>
        <w:br/>
        <w:t xml:space="preserve">Lorraine, Heineken, Desperados  </w:t>
        <w:br/>
        <w:t xml:space="preserve">AG  </w:t>
        <w:br/>
        <w:t xml:space="preserve">[…] [0-5] %  </w:t>
        <w:br/>
        <w:t xml:space="preserve">Corsaire, Malta du Corsaire  </w:t>
        <w:br/>
        <w:t xml:space="preserve">New entity […] [60-70] %  </w:t>
        <w:br/>
        <w:t xml:space="preserve">Impec  </w:t>
        <w:br/>
        <w:t xml:space="preserve">Ceres, Faxe, Royal Ceres, […] [5-10] %  </w:t>
        <w:br/>
        <w:t xml:space="preserve">Vitamalt, Royal Export  </w:t>
        <w:br/>
        <w:t xml:space="preserve">Sodimar  </w:t>
        <w:br/>
        <w:t xml:space="preserve">Guinness, Kronenbourg, 1664, […] [5-10] %  </w:t>
        <w:br/>
        <w:t>Carlsberg</w:t>
      </w:r>
    </w:p>
    <w:p>
      <w:r>
        <w:rPr>
          <w:b/>
        </w:rPr>
        <w:t>[Pages 10–12]</w:t>
      </w:r>
    </w:p>
    <w:p>
      <w:r>
        <w:t xml:space="preserve">Sale of Beer to Large Retailers  </w:t>
        <w:br/>
        <w:t xml:space="preserve">Supplier  </w:t>
        <w:br/>
        <w:t xml:space="preserve">Volume (hl) Market Share  </w:t>
        <w:br/>
        <w:t xml:space="preserve">Beer Brands  </w:t>
        <w:br/>
        <w:t xml:space="preserve">Socara  </w:t>
        <w:br/>
        <w:t xml:space="preserve">Adelscott, Pelican, Corona, Rio […] [0-5] %  </w:t>
        <w:br/>
        <w:t xml:space="preserve">Grande, Porter 39, Pelforth  </w:t>
        <w:br/>
        <w:t xml:space="preserve">HSA  </w:t>
        <w:br/>
        <w:t xml:space="preserve">[…] [0-5] %  </w:t>
        <w:br/>
        <w:t xml:space="preserve">Carib, Mackeson  </w:t>
        <w:br/>
        <w:t xml:space="preserve">Others […] [10-20] %  </w:t>
        <w:br/>
        <w:t xml:space="preserve">TOTAL […] 100 %  </w:t>
        <w:br/>
        <w:t xml:space="preserve">47. It emerges from these elements that before the operation, BL holds a leading position in the market for the sale of beer to large retailers in Martinique, with a market share of approximately [50-70]%. Its market power is all the more significant as it distributes Heineken and Desperados beers, which enjoy strong recognition, and the Lorraine brand, which is the only beer produced locally and therefore enjoys even greater recognition among Martinican consumers, as revealed by the responses of large retailers to the market test.  </w:t>
        <w:br/>
        <w:t xml:space="preserve">48. However, the increment induced by the operation will be limited to […] hl of Corsaire and Malta du Corsaire beers sold to large retailers by AG, through its subsidiary SNEMBG, which represents less than [0-5]% of the total volumes of beer sold to large retailers in Martinique.  </w:t>
        <w:br/>
        <w:t xml:space="preserve">49. Furthermore, the notifying party claims that a risk of price increases for beers sold to large retailers by AG following the operation is all the more unlikely as large retailers have the option to source beer through their purchasing centers located in mainland France. This mode of supply is possible as imported beers are primarily delivered in bottles or cans, have a best before date ("BBD") of one year, and the transport of beer from the European Union to Martinique takes only two weeks.  </w:t>
        <w:br/>
        <w:t xml:space="preserve">50. The market test confirmed that large retailers indeed have the ability to source beer from logistics platforms and purchasing centers located in Martinique or mainland France, which, if applicable, are affiliated with large metropolitan food distribution groups. These purchasing centers are able to negotiate directly with international brewers. This allows large retailers to source beers from brands with strong recognition, including Heineken and Desperados beers, and for significant volumes. Even if this mode of supply could not constitute a sustainable alternative for large retailers, it allows them to exert significant bargaining power over beer importers-wholesalers in Martinique. The market test also revealed that large retailers sourcing beer from purchasing centers located in mainland France have the capacity to store these products and make trade-offs between the prices of food products purchased from importers-wholesalers in Martinique and the prices of products purchased through purchasing centers in mainland France (increased by storage costs).  </w:t>
        <w:br/>
        <w:t xml:space="preserve">51. Even if, after the operation, large retailers will still not be able to source local beer from suppliers other than the new entity, they will be able to compete with the new entity for the supply of beer, particularly for the supply of Heineken and Desperados beers, which represent approximately [30-40]% of the total beer supplies of large retailers and [50-60]% of the volumes of beer sold by the new entity to large retailers.  </w:t>
        <w:br/>
        <w:t xml:space="preserve">52. In light of these elements, the operation is not likely to harm competition through horizontal effects in the market for the supply of beer to large retailers.  </w:t>
        <w:br/>
        <w:t xml:space="preserve">2. MARKET FOR THE SUPPLY OF BEER TO CHD ESTABLISHMENTS  </w:t>
        <w:br/>
        <w:t xml:space="preserve">53. The Lorraine, Heineken, and Desperados beers marketed by BL represent over [80-90]% of the total volume of beer supplies to CHD establishments. [90-100]% of the supplies to CHD establishments for these products are made by wholesalers, the remainder being supplied directly by BL.  </w:t>
        <w:br/>
        <w:t xml:space="preserve">54. The Corsaire and Malta du Corsaire beers marketed by AG represent [0-5]% of the total volume of beer supplies to CHD establishments. All of these supplies are made directly by AG to CHD establishments.  </w:t>
        <w:br/>
        <w:t>55. The table below presents the position of AG, BL, and their competitors in the market for the sale of beer to CHD establishments:</w:t>
      </w:r>
    </w:p>
    <w:p>
      <w:r>
        <w:t xml:space="preserve">Sale of Beer to CHD Establishments  </w:t>
        <w:br/>
        <w:t xml:space="preserve">Supplier Volume (hl) Market Share  </w:t>
        <w:br/>
        <w:t xml:space="preserve">Brands  </w:t>
        <w:br/>
        <w:t xml:space="preserve">BL (direct sales only)  </w:t>
        <w:br/>
        <w:t xml:space="preserve">[…] [0-5]%  </w:t>
        <w:br/>
        <w:t xml:space="preserve">Lorraine, Heineken, Desperados  </w:t>
        <w:br/>
        <w:t xml:space="preserve">AG  </w:t>
        <w:br/>
        <w:t xml:space="preserve">[…] [0-5]%  </w:t>
        <w:br/>
        <w:t xml:space="preserve">Corsaire, Malta du Corsaire  </w:t>
        <w:br/>
        <w:t xml:space="preserve">New entity (direct sales) […] [0-5]%  </w:t>
        <w:br/>
        <w:t xml:space="preserve">Ant Clau (and Christian Vielet)  </w:t>
        <w:br/>
        <w:t xml:space="preserve">Heineken, Lorraine, Desperados, Carib, […]18 [30-40]%  </w:t>
        <w:br/>
        <w:t xml:space="preserve">Guinness, 1664  </w:t>
        <w:br/>
        <w:t xml:space="preserve">Socara  </w:t>
        <w:br/>
        <w:t xml:space="preserve">Adelscott, Pelican, Corona, Rio Grande, […]19 [10-30]%  </w:t>
        <w:br/>
        <w:t xml:space="preserve">Porter 39, Pelforth, Lorraine, Heineken,  </w:t>
        <w:br/>
        <w:t xml:space="preserve">Desperados  </w:t>
        <w:br/>
        <w:t xml:space="preserve">De Negri  </w:t>
        <w:br/>
        <w:t xml:space="preserve">[…]20 [10-30]%  </w:t>
        <w:br/>
        <w:t xml:space="preserve">Heineken, Lorraine, Desperados  </w:t>
        <w:br/>
        <w:t xml:space="preserve">Impec  </w:t>
        <w:br/>
        <w:t xml:space="preserve">Ceres, Faxe Royal Ceres, Vitamalt, Royal […] [5-10]%  </w:t>
        <w:br/>
        <w:t xml:space="preserve">Export  </w:t>
        <w:br/>
        <w:t xml:space="preserve">Sodimar  </w:t>
        <w:br/>
        <w:t xml:space="preserve">[…] [0-5]%  </w:t>
        <w:br/>
        <w:t xml:space="preserve">Guinness, Kronenbourg, 1664, Carlsberg  </w:t>
        <w:br/>
        <w:t xml:space="preserve">Other distributors […] [5-20]%  </w:t>
        <w:br/>
        <w:t xml:space="preserve">Total sales of Lorraine, Heineken,  </w:t>
        <w:br/>
        <w:t xml:space="preserve">[…] [80-90]%  </w:t>
        <w:br/>
        <w:t xml:space="preserve">Desperados beers by wholesalers  </w:t>
        <w:br/>
        <w:t xml:space="preserve">TOTAL […] 100 %  </w:t>
        <w:br/>
        <w:t xml:space="preserve">56. Thus, in the market for the supply of beer to CHD establishments, the new entity will hold, following the operation, a market share of less than [0-5]%.  </w:t>
        <w:br/>
        <w:t xml:space="preserve">57. In this market, the increment in market share due to the operation being very low, it is not likely to harm competition through horizontal effects.  </w:t>
        <w:br/>
        <w:t xml:space="preserve">18 Lorraine Brewery supplies [70-80]% of the beers resold by Ant Clau to CHD establishments.  </w:t>
        <w:br/>
        <w:t xml:space="preserve">19 Lorraine Brewery supplies [50-60]% of the beers resold by Socara to CHD establishments.  </w:t>
        <w:br/>
        <w:t>20 Lorraine Brewery supplies [90-100]% of the beers resold by De Negri to CHD establishments.</w:t>
      </w:r>
    </w:p>
    <w:p>
      <w:r>
        <w:rPr>
          <w:b/>
        </w:rPr>
        <w:t>[Pages 13–15]</w:t>
      </w:r>
    </w:p>
    <w:p>
      <w:r>
        <w:t xml:space="preserve">d'une expérience significative dans la distribution directe des bières aux établissements de CHD.  </w:t>
        <w:br/>
        <w:t xml:space="preserve">3. MARKET FOR THE SALE TO WHOLESALERS OF BEER DESTINED FOR CHD  </w:t>
        <w:br/>
        <w:t xml:space="preserve">58. In the intermediate market for the sale to wholesalers of beer destined for CHD, the market share of the new entity will be identical to that held by BL before the operation, namely [80-100]%.  </w:t>
        <w:br/>
        <w:t xml:space="preserve">Sale to wholesalers of beer destined for CHD  </w:t>
        <w:br/>
        <w:t xml:space="preserve">Suppliers / Main brands sold Volume (hl) Market Share  </w:t>
        <w:br/>
        <w:t xml:space="preserve">BL / Lorraine, Heineken, Desperados […] [80-100] %  </w:t>
        <w:br/>
        <w:t xml:space="preserve">AG (SNEMBG) […] [0-5] %  </w:t>
        <w:br/>
        <w:t xml:space="preserve">Impec / Ceres, Faxe, Royal Ceres, Vitamalt […] [0-5] %  </w:t>
        <w:br/>
        <w:t xml:space="preserve">Sodimar / Guinness, Kronenbourg, 1664, […] [0-5] %  </w:t>
        <w:br/>
        <w:t xml:space="preserve">Carlsberg  </w:t>
        <w:br/>
        <w:t xml:space="preserve">HSE / Carib, Mackeson […] [0-5] %  </w:t>
        <w:br/>
        <w:t xml:space="preserve">Socara / Adelscott, Pelican, Cora […] [0-5] %  </w:t>
        <w:br/>
        <w:t xml:space="preserve">Others […] [5-10] %  </w:t>
        <w:br/>
        <w:t xml:space="preserve">Total […] 100 %  </w:t>
        <w:br/>
        <w:t xml:space="preserve">59. The operation does not result in any overlap of activity in this market, and therefore is not likely to harm competition through horizontal effects.  </w:t>
        <w:br/>
        <w:t xml:space="preserve">B. ANALYSIS OF VERTICAL EFFECTS  </w:t>
        <w:br/>
        <w:t xml:space="preserve">60. Vertical effects are examined when a concentration operation brings together actors present at different levels of the value chain. In this case, Antilles Glaces directly distributes all of its beverages, including beers, to CHD establishments, while Brasserie Lorraine markets its beers destined for CHD almost exclusively through wholesalers. It is therefore necessary to examine the potential vertical effects that the operation will entail.  </w:t>
        <w:br/>
        <w:t xml:space="preserve">61. A vertical concentration can restrict competition by making access to the markets where the new entity will be active more difficult, or even by excluding competitors or penalizing them through increased costs. This locking can target downstream markets when the integrated company refuses to sell an input to its competitors, or upstream markets when the downstream branch of the integrated company refuses to purchase products from upstream manufacturers, thereby reducing their commercial outlets. The decision-making practice of competition authorities generally dismisses the risk that vertical strengthening caused by a concentration operation will lead to a locking effect when the share of the company resulting from the operation in the relevant markets does not exceed 30%21. However, this is not the case here, given the market shares of the parties.  </w:t>
        <w:br/>
        <w:t xml:space="preserve">62. The likelihood of a locking scenario must be assessed by examining whether the new entity would, after the operation, have the capacity to significantly lock access to inputs, whether the incentives to do so are sufficient, and finally, whether a locking strategy would have a significant effect on the markets concerned. In practice, these three criteria are closely linked.  </w:t>
        <w:br/>
        <w:t xml:space="preserve">63. As indicated in the table below, BL's beers represent a very significant share of the beer supplies of the main wholesalers in Martinique (Ant Clau, Socara, and De Negri), which are the main beer suppliers to CHD establishments. Furthermore, the activity of distributing beer to CHD establishments, across all brands, represents a significant share of the activity of these wholesalers, accounting for approximately 60% of Ant Clau's turnover, 50% of Socara's, and 27% of De Negri's turnover in Martinique.  </w:t>
        <w:br/>
        <w:t xml:space="preserve">Percentage of volumes of  </w:t>
        <w:br/>
        <w:t xml:space="preserve">Wholesalers / Market share by volume on  </w:t>
        <w:br/>
        <w:t xml:space="preserve">beers supplied by BL in relation to the total of their  </w:t>
        <w:br/>
        <w:t xml:space="preserve">Main brands distributed to CHD establishments beer supplies  </w:t>
        <w:br/>
        <w:t xml:space="preserve">Ant Clau (and Christian Vielet) / Heineken, Lorraine  </w:t>
        <w:br/>
        <w:t xml:space="preserve">[30-40] % [70-80] %  </w:t>
        <w:br/>
        <w:t xml:space="preserve">Desperados, Carib, Guinness,  </w:t>
        <w:br/>
        <w:t xml:space="preserve">1664  </w:t>
        <w:br/>
        <w:t xml:space="preserve">Socara / Adelscott, Pelican,  </w:t>
        <w:br/>
        <w:t xml:space="preserve">Corona, Rio Grande, Porter  </w:t>
        <w:br/>
        <w:t xml:space="preserve">[10-30] % [50-60] %  </w:t>
        <w:br/>
        <w:t xml:space="preserve">39, Pelforth, Lorraine,  </w:t>
        <w:br/>
        <w:t xml:space="preserve">Heineken, Desperados  </w:t>
        <w:br/>
        <w:t xml:space="preserve">De Negri / Heineken,  </w:t>
        <w:br/>
        <w:t xml:space="preserve">[10-30] % [90-100] %  </w:t>
        <w:br/>
        <w:t xml:space="preserve">Lorraine, Desperados  </w:t>
        <w:br/>
        <w:t xml:space="preserve">Total [60-90] % --  </w:t>
        <w:br/>
        <w:t xml:space="preserve">64. Furthermore, the elements collected during the investigation show that, in the event that the new entity were to cease supplying wholesalers, these wholesalers would not have comparable alternative sourcing solutions for beer.  </w:t>
        <w:br/>
        <w:t xml:space="preserve">65. Indeed, contrary to what the notifying party indicates, the sourcing possibilities for wholesalers from large retailers are limited. The elements submitted to the file by wholesalers and large retailers show that this alternative would not constitute a credible solution in the event of a locking of supplies of BL beers, as large retailers would not be able to sustainably supply wholesalers at prices and volumes that would allow them to continue to competitively distribute Lorraine, Heineken, and Desperados beers.  </w:t>
        <w:br/>
        <w:t xml:space="preserve">21 Guidelines of the Competition Authority regarding the control of concentrations, §384.  </w:t>
        <w:br/>
        <w:t xml:space="preserve">66. Similarly, sourcing by Martinican wholesalers through parallel imports could not constitute a credible alternative in the event of locking of inputs. Sourcing beer from a wholesaler established in Guadeloupe (Discount Center) was indeed mentioned during the market test, with a Martinican wholesaler indicating that it had sourced in this way in the past to cover its needs for Heineken and Desperados beers. However, the market test highlighted that Discount Center, which cannot supply Lorraine brand beer, has limited sourcing capabilities for Heineken and Desperados beers. Its capacities are currently estimated at 2,500 hl of beer per year, which is less than 4% of the total volume of beers sold to CHD establishments in Martinique.  </w:t>
        <w:br/>
        <w:t xml:space="preserve">67. Furthermore, the shift in demand towards beers of brands other than Lorraine, Heineken, and Desperados faces barriers constituted by the strong recognition of these beers and, for Lorraine, its unique characteristic as a local beer. The importers and wholesalers interviewed during the market test indeed emphasized that brand is the essential criterion for product choice by CHD establishments, with the beer brands distributed by BL enjoying strong recognition among Martinican consumers, notably due to the significant marketing resources used by BL to promote them (refrigerated displays, equipment for serving draft beer, advertising at points of sale). Therefore, in the event of locking access for wholesalers to BL beers, even if they could continue to distribute other imported beers (such as Adelscott, Pelforth, or Corona, Guinness, or 1664) or develop commercial relationships with Caribbean brewers (for example Carib or Presidente) or international ones (for example Bavaria or Inbev), their ability to compete with Lorraine, Heineken, and Desperados beers would remain limited. In light of these elements, it appears that wholesalers will, after the operation, be heavily dependent on the new entity for their beer supplies.  </w:t>
        <w:br/>
        <w:t xml:space="preserve">68. It also emerges from the investigation that the new entity will have the capacity to take charge of the direct distribution of Lorraine, Heineken, and Desperados beers to CHD establishments. Indeed, BL indicates that it has, before the operation, a storage capacity of […] m², used at […] %. For its part, SNEMBG, the AG subsidiary distributing Corsaire and Malta du Corsaire beers as well as soft drinks, mineral waters, and fruit juices, states that it has a storage capacity of […] m², used at […] % and a fleet of […] trucks. This brings the immediately available storage capacity of the new entity to nearly […] m².  </w:t>
        <w:br/>
        <w:t xml:space="preserve">69. The parties believe that these storage and distribution capacities would be insufficient to allow the new entity to ensure its own distribution to CHD establishments of Lorraine, Heineken, and Desperados beers immediately after the operation. They consider that the construction of an additional warehouse of at least 800 m², the purchase of at least 4 trucks, and the recruitment of a sales team would be necessary for this purpose. They estimate that the integration of the distribution of Lorraine, Heineken, and Desperados beers to CHD establishments within the AG group would represent an investment between 1.5 and 2 million euros and could be realized within a period of 18 to 24 months. These amounts have been confirmed by the respondents to the market test, who estimate that such a reorganization of the distribution scheme for Lorraine, Heineken, and Desperados beers destined for CHD could be carried out within a minimum timeframe of one year.  </w:t>
        <w:br/>
        <w:t>70. However, the new entity will have, even before making such investments, a storage capacity of nearly […] m², a fleet of trucks that is very significant compared to that of other beer suppliers to CHD establishments, and</w:t>
      </w:r>
    </w:p>
    <w:p>
      <w:r>
        <w:rPr>
          <w:b/>
        </w:rPr>
        <w:t>[Pages 16–18]</w:t>
      </w:r>
    </w:p>
    <w:p>
      <w:r>
        <w:t xml:space="preserve">of beverages to CHD establishments, due to its leading position in the BGSA and fruit juice markets. The parties, as well as the respondents to the market test, have highlighted the specificities of the distribution activity to CHD establishments in Martinique and the importance these establishments place on past commercial relationships. Furthermore, the investments required to carry out such a reorganization are moderate, as they represent less than 1% of the parties' combined turnover, and remain largely redeployable. The new entity therefore has the capacity to handle the direct distribution of Lorraine, Heineken, and Desperados beer to CHD establishments.  </w:t>
        <w:br/>
        <w:t xml:space="preserve">71. For the new entity, the interest in substituting wholesalers to ensure its own distribution of Lorraine, Heineken, and Desperados beers to CHD establishments would primarily lie in the possibility of internalizing the margin generated by the wholesalers. Additionally, the parties indicated that the main objective of the operation is to improve the utilization rate of BL's brewery, particularly through the production of Corsaire and Malta du Corsaire beers in this brewery, which could increase the beer volumes produced by the new entity. Consequently, the implementation of a locking strategy through inputs could be motivated by the desire to eliminate competing brands from the CHD supply market in order to sell the additional volumes produced. Furthermore, the new entity could be incentivized to implement a locking strategy through inputs at the expense of wholesalers to leverage its strong position in the supply markets for BGSA and fruit juices to increase its beer sales. The analysis of these conglomerate effects will be the subject of specific developments below. Finally, since the choice to internalize the beverage distribution activity to CHD establishments has already been made by the acquirer, AG, it is likely that the increase in the overall volume of beverages implied by the operation will only reinforce the economic interest of this integrated mode of distribution organization.  </w:t>
        <w:br/>
        <w:t xml:space="preserve">72. The implementation of a locking strategy restricting wholesalers' access to the inputs that are the beers intended for CHD establishments marketed by the new entity would have the effect of eliminating competition among wholesalers, which is likely to lead to an increase in the prices of these beers or, at the very least, to restrict the competitive pressure on the prices charged to CHD establishments and thus, ultimately, to final consumers.  </w:t>
        <w:br/>
        <w:t xml:space="preserve">73. The notifying party indicates that it would have neither the capacity nor the intention to raise the prices of its beers. It considers that in the event of an increase in the selling prices of Lorraine, Heineken, and Desperados beers to CHD establishments, they would have alternative supply solutions, particularly from large retailers. However, as previously emphasized, this solution does not constitute a credible alternative to ensure the contestability of the beer supply market for CHD establishments, as the volumes of BL beer available through this channel would be insufficient and the prices offered would be higher than those that the new entity would be able to offer.  </w:t>
        <w:br/>
        <w:t xml:space="preserve">74. The notifying party also argues that it would have no interest in increasing the price of Lorraine beer because it remains lower than that of most imported beers, which gives it a competitive advantage. The notifying party therefore argues that an increase in its price would lead to a contraction in demand. Nevertheless, it cannot be concluded that an increase in the selling price of the new entity's beers to CHD establishments, and in particular of Lorraine beer, would be fully passed on to the selling price of these products to final consumers and consequently result in a decrease in their demand. Furthermore, even in the event that the increase in the selling price of beer to CHD establishments was passed on to final customers, this would not necessarily affect their demand. Indeed, given the price positioning of Lorraine beer, significantly cheaper than imported beers (around 15% less than imported beers), a price increase that would keep it at a level lower than that of other beers would have little impact on the demand for beers from final customers of CHD establishments, especially since they are attached to its local character. For these reasons, the implementation of a locking strategy for inputs by the new entity risks resulting in an increase in the selling price of beers to CHD establishments and to final customers.  </w:t>
        <w:br/>
        <w:t xml:space="preserve">75. Moreover, given the importance of the parties' supplies for wholesalers, the implementation of a locking strategy for inputs could completely disincentivize them from selling beers to CHD establishments or from developing the marketing of other beer brands. By weakening the position of wholesalers, such a strategy would further weaken the competition faced by the new entity in the beer sales market to CHD establishments and consequently reduce the variety of beers that could be offered to consumers by Martinican CHD establishments.  </w:t>
        <w:br/>
        <w:t xml:space="preserve">76. Consequently, in light of all these elements, the operation risks harming competition through vertical effects in the market for the sale of beer to CHD establishments.  </w:t>
        <w:br/>
        <w:t xml:space="preserve">77. However, to remedy this risk, the notifying party has proposed commitments that are detailed below.  </w:t>
        <w:br/>
        <w:t xml:space="preserve">C. ANALYSIS OF CONGLOMERATE EFFECTS  </w:t>
        <w:br/>
        <w:t xml:space="preserve">78. A concentration is likely to have conglomerate effects when it allows the new entity to extend or strengthen its presence in closely related markets, for example, markets for complementary products. The combination of related products can then give the entity resulting from the concentration the ability and motivation to leverage its strong position in one market by resorting to tied or bundled sales or other exclusionary practices.  </w:t>
        <w:br/>
        <w:t xml:space="preserve">79. Bundled sales are, as such, common practices. Companies opt for tied and bundled sales to profitably provide their customers with better products or offers. However, these practices can, in some cases, lead to a reduction in the capacity or motivation of existing or potential competitors to compete.  </w:t>
        <w:br/>
        <w:t xml:space="preserve">80. In this case, as shown in the table below, AG holds, before the operation, a leading position in the BGSA and fruit juice supply markets to large retailers and CHD.  </w:t>
        <w:br/>
        <w:t xml:space="preserve">SALES TO LARGE RETAILERS SALES TO CHD  </w:t>
        <w:br/>
        <w:t xml:space="preserve">Market Share Market Share  </w:t>
        <w:br/>
        <w:t xml:space="preserve">Companies/Brands Volume (hl) Volume (hl)  </w:t>
        <w:br/>
        <w:t xml:space="preserve">BGSA WITH COLA  </w:t>
        <w:br/>
        <w:t xml:space="preserve">Antilles Glaces/Coca Cola,  </w:t>
        <w:br/>
        <w:t xml:space="preserve">[…] [90-100] % […] [90-100] %  </w:t>
        <w:br/>
        <w:t xml:space="preserve">Coca Cola light, Coca Cola zero  </w:t>
        <w:br/>
        <w:t xml:space="preserve">Roger Albert Distribution/  </w:t>
        <w:br/>
        <w:t xml:space="preserve">[…] [0-5] % […] [0-5] %  </w:t>
        <w:br/>
        <w:t xml:space="preserve">Pepsi, Pepsi Max, Log Horn  </w:t>
        <w:br/>
        <w:t xml:space="preserve">Others […] [0-5] % […] [0-5] %  </w:t>
        <w:br/>
        <w:t xml:space="preserve">Total Market […] 100 % […] 100 %  </w:t>
        <w:br/>
        <w:t xml:space="preserve">BGSA WITHOUT COLA  </w:t>
        <w:br/>
        <w:t xml:space="preserve">Antilles Glaces/Royal Soda,  </w:t>
        <w:br/>
        <w:t xml:space="preserve">Sprite, Fanta, Orangina, Canada […] [70-80] % […] [60-70] %  </w:t>
        <w:br/>
        <w:t xml:space="preserve">Dry  </w:t>
        <w:br/>
        <w:t xml:space="preserve">SOMES/Schweppes, Amigo […] [20-30] % […] [20-30] %  </w:t>
        <w:br/>
        <w:t xml:space="preserve">Roger Albert  </w:t>
        <w:br/>
        <w:t xml:space="preserve">[…] [0-5] % […] [5-10] %  </w:t>
        <w:br/>
        <w:t xml:space="preserve">Distribution/Seven Up, Next  </w:t>
        <w:br/>
        <w:t xml:space="preserve">Others […] [5-10] % […] [5-10] %  </w:t>
        <w:br/>
        <w:t xml:space="preserve">Total Market […] 100 % […] 100 %  </w:t>
        <w:br/>
        <w:t xml:space="preserve">FRUIT JUICES  </w:t>
        <w:br/>
        <w:t xml:space="preserve">Antilles Glaces/Minute Maid,  </w:t>
        <w:br/>
        <w:t xml:space="preserve">Oasis, Mont Pelé, Caresse  </w:t>
        <w:br/>
        <w:t xml:space="preserve">[…] [60-70] % […] [70-80] %  </w:t>
        <w:br/>
        <w:t xml:space="preserve">Antillaise, Réa, Capri-Sonne,  </w:t>
        <w:br/>
        <w:t xml:space="preserve">Royal  </w:t>
        <w:br/>
        <w:t xml:space="preserve">Pommal/Banga, Pampryl […] [5-10] % […] [10-20] %  </w:t>
        <w:br/>
        <w:t xml:space="preserve">SOMES/Joker […] [0-5] % […] [0-5] %  </w:t>
        <w:br/>
        <w:t xml:space="preserve">Imports via purchasing centers  </w:t>
        <w:br/>
        <w:t xml:space="preserve">[…] [20-30] % […] [5-10] %  </w:t>
        <w:br/>
        <w:t xml:space="preserve">Others […] [0-5] %  </w:t>
        <w:br/>
        <w:t xml:space="preserve">Total Market […] 100 % […] 100 %  </w:t>
        <w:br/>
        <w:t>81. The operation strengthens AG's leading position in the beverage distribution markets in Martinique by extending its activities as a supplier of BGSA and fruit juices.</w:t>
      </w:r>
    </w:p>
    <w:p>
      <w:r>
        <w:rPr>
          <w:b/>
        </w:rPr>
        <w:t>[Pages 19–21]</w:t>
      </w:r>
    </w:p>
    <w:p>
      <w:r>
        <w:t xml:space="preserve">via purchasing centers  </w:t>
        <w:br/>
        <w:t xml:space="preserve">[…] [20-30] % […] [5-10] %  </w:t>
        <w:br/>
        <w:t xml:space="preserve">Others […] [0-5] %  </w:t>
        <w:br/>
        <w:t xml:space="preserve">Total market […] 100 % […] 100 %  </w:t>
        <w:br/>
        <w:t xml:space="preserve">81. The operation leads to strengthening AG's leading position in the beverage distribution markets in Martinique by extending its activities as a supplier of BGSA and fruit juices to the beer supply activity. It is therefore likely to confer on the new entity the ability to leverage its strong position in the BGSA and fruit juice markets to promote the development of beer distribution at the expense of competing beer suppliers.  </w:t>
        <w:br/>
        <w:t xml:space="preserve">82. In accordance with community and national decision-making practice, it is necessary to examine whether the entity resulting from the merger would, after the operation, have the capacity to exert leverage, whether it would have an economic interest in doing so, and whether such a strategy would have a significant impact on competition in the relevant markets.  </w:t>
        <w:br/>
        <w:t xml:space="preserve">1. ON THE MARKETS FOR BEVERAGE SALES TO LARGE RETAILERS  </w:t>
        <w:br/>
        <w:t xml:space="preserve">83. It follows from the above that AG is in a dominant position in the market for supplying large retailers with cola BGSA, with [90-100]% market share and the presence in its brand portfolio of Coca Cola, considered essential by the distributors surveyed in the market test.  </w:t>
        <w:br/>
        <w:t xml:space="preserve">84. In the market for non-cola BGSA, AG is also a leader with approximately [70-80]% market share and holds a portfolio of highly recognized brands (Royal Soda, Sprite, Fanta, Orangina, Canada Dry), at least two of which, Royal Soda and Orangina, are considered essential by the distributors surveyed in the market test.  </w:t>
        <w:br/>
        <w:t xml:space="preserve">85. In the fruit juice market, AG is a leader with [60-70]% market share and holds a portfolio of highly recognized brands (Minute Maid, Oasis, Caresse Antillaise, Réa), at least one of which, Caresse Antillaise, is considered essential by the distributors surveyed in the market test.  </w:t>
        <w:br/>
        <w:t xml:space="preserve">86. In terms of beer, AG will hold, after the operation, a market share of approximately [60-70]% in the large retailer circuit and will hold the Lorraine brand, considered essential by market players. Lorraine represents [30-40]% of the volumes marketed by BL to large retailers, accounting for approximately [20-30]% of the total volumes of beer sold to large retailers.  </w:t>
        <w:br/>
        <w:t xml:space="preserve">87. Thus, prior to the operation, AG was able to offer large retailers a complete range of BGSA, both with and without cola, and fruit juices, including brands of strong recognition or even essential ones. After the operation, it will also be able to offer Heineken, Desperados, and Lorraine beers, which are brands of strong recognition, if not essential.  </w:t>
        <w:br/>
        <w:t xml:space="preserve">88. The entity resulting from the concentration will therefore be able to exploit its market power by conditioning sales in such a way as to link together products marketed separately in the various relevant markets. In general, as decision-making practice has repeatedly recalled, the holding by the same operator of several highly recognized brands present in the same market or related markets is likely to provide that operator with advantages over competitors. This operator is thus able to offer distributors a wide range of products and has greater flexibility to adjust its prices, promotions, and discounts, as well as enhanced power to develop its sales, marketing, and promotional activities.  </w:t>
        <w:br/>
        <w:t xml:space="preserve">89. In this case, the purchases of BGSA and beer are complementary for large retailers. The beverage markets therefore involve a large common customer base for BGSA on the one hand, and beer on the other.  </w:t>
        <w:br/>
        <w:t xml:space="preserve">90. Furthermore, it results from the investigation that for a distributor, offering the most complete range of beverages possible provides a competitive advantage. Indeed, beverage negotiations are often conducted by the same contact person and are subject to a single contract. Moreover, it appears that brands play an important role in these markets, with distributors indicating that Coca Cola, Orangina, Royal Soda, Caresse Antillaise, and Lorraine brands are essential.  </w:t>
        <w:br/>
        <w:t xml:space="preserve">91. No other operator in Martinique has such an extensive beverage range with a portfolio of brands of such strong recognition as that of the new entity. Consequently, competitors do not have the capacity to deploy timely effective counter-strategies by also offering bundled deals. Moreover, the position of the new entity in the BGSA markets is such that competing BGSA suppliers would find it very difficult to respond even to low price discounts.  </w:t>
        <w:br/>
        <w:t xml:space="preserve">92. The new entity will therefore have the capacity to leverage its position in the BGSA markets to increase its sales to large retailers in the beer market.  </w:t>
        <w:br/>
        <w:t xml:space="preserve">93. However, the notifying party argues that the risk of conglomerate effects would be theoretical, particularly in light of AG's past strategy, which has chosen to separately incorporate each major product category (beverages, fruits, fresh products).  </w:t>
        <w:br/>
        <w:t xml:space="preserve">94. AG's contracts indeed show that negotiations are not conducted at the group level but by each of its subsidiaries for their own products. Thus, fruits and fresh products, including fresh fruit juices, distributed respectively by the subsidiaries DENEL and SNYL, are not subject to a global negotiation with other beverages, distributed by SNEMBG. Distributors have a different contact person, each conducting separate negotiations, and contracts are negotiated separately by each of AG's subsidiaries. Furthermore, the contracts of SNEMBG, SNYL, and DENEL do not show any tied sales or bundled discounts between the products marketed by these three subsidiaries, and the customers surveyed in the market test indicated that AG had never practiced tied sales or bundled discounts for all its products. Nevertheless, these contracts provide for global discounts for achieving revenue thresholds realized by all products marketed by the same entity, particularly for SNEMBG, which markets beer and non-alcoholic beverages. Such an organization facilitates the implementation of bundled discounts or tied sales, so it cannot be excluded that the new entity has the capacity to leverage its position in the beer sales market to large retailers. Moreover, AG's current organizational choices remain perfectly reversible in the future.  </w:t>
        <w:br/>
        <w:t xml:space="preserve">95. The notifying party argues that in any case it would have no incentive to tie the sales of BGSA and beers to large retailers because its market shares after the operation will already be very high in the various markets.  </w:t>
        <w:br/>
        <w:t xml:space="preserve">96. However, the objective of the operation being, as indicated by the notifying party, to increase the volume of beer produced in the brewery operated by BL, the new entity's interest in implementing such a strategy would particularly lie in the possibility of finding outlets for this additional production. The effect of such a strategy would then be to strengthen the position of the new entity in the market for beer sales to large retailers, which could lead to a gradual eviction of competitors and a reduction in the diversity of beers offered to end customers.  </w:t>
        <w:br/>
        <w:t xml:space="preserve">97. However, as noted above in the analysis of horizontal effects, large retailers have significant bargaining power due in particular to their size and their ability to resort to other supply channels through their purchasing centers in mainland France. The majority of large retailers have indicated that this alternative allows them to maintain their bargaining power vis-à-vis AG. Furthermore, Martinique has only four supermarket chains, these four customers representing the entirety of AG's turnover for the large retailer channel. As a result, large retailers have a certain counterweight in negotiations with AG. However, large retailers must maintain a wide variety of beers on their shelves and must therefore diversify their supplies. Moreover, the systematic recourse of large retailers to their supply centers in mainland France cannot constitute a sustainable alternative. Additionally, large retailers cannot source Lorraine brand beer from their supply centers. Consequently, the counterpower of large retailers cannot be sufficient to eliminate the risk that the operation harms competition through conglomerate effects.  </w:t>
        <w:br/>
        <w:t xml:space="preserve">98. In any case, in order to definitively dispel the doubts of the Competition Authority regarding the risk of conglomerate effects in the beverage sales markets for large retailers, the notifying party has proposed commitments that will be detailed below.  </w:t>
        <w:br/>
        <w:t xml:space="preserve">2. ON THE MARKETS FOR BEVERAGE SALES TO CHD ESTABLISHMENTS  </w:t>
        <w:br/>
        <w:t xml:space="preserve">99. As in the markets for beverage sales to large retailers, AG is in a leading position in the markets for sales to CHD establishments of cola BGSA ([90-100]% market share), non-cola BGSA ([60-70]%), and fruit juices ([70-80]%). It also holds in its portfolio brands considered essential by CHD establishments, such as Coca Cola, Fanta, or Minute Maid.  </w:t>
        <w:br/>
        <w:t xml:space="preserve">100. Furthermore, as previously indicated, Lorraine, Heineken, and Desperados beers represent [80-90]% of the total beer supplies (by volume) to CHD establishments. [90-100]% of these volumes are supplied to them by wholesalers. Thus, in the event that the new entity vertically integrates its activities as an importer-wholesaler and producer with those of a wholesaler, according to the scenario envisaged above, it would be able, after the operation, to offer CHD establishments a wide range of BGSA, both with and without cola, and fruit juices as well as a wide range of beers.  </w:t>
        <w:br/>
        <w:t>101. Under this hypothesis, as for large retailer customers, the new entity would have the capacity to leverage its position in the BGSA markets to increase its sales to CHD establishments in the beer market. Indeed, the CHD establishments that responded to the market test consider that these two types of products are complementary and that a distributor offering the most complete range of beverages possible has a competitive advantage. This is particularly explained by the fact that, even if sales to CHD establishments are not necessarily formalized by a contract, beverage negotiations are often conducted by the same contact person. Furthermore, brands play an important role in these markets, with CHD establishments considering that Coca Cola, Orangina, Royal Soda, Caresse Antillaise, and Lorraine brands are essential. Finally, no other operator in Martinique has such an extensive beverage range with a portfolio of brands of such recognition. Consequently, competitors would not have the capacity to react in a timely manner by also offering bundled deals.</w:t>
      </w:r>
    </w:p>
    <w:p>
      <w:r>
        <w:rPr>
          <w:b/>
        </w:rPr>
        <w:t>[Pages 22–24]</w:t>
      </w:r>
    </w:p>
    <w:p>
      <w:r>
        <w:t xml:space="preserve">102. In the same way as in the large retailers circuit, the new entity would have an interest in developing such a strategy as one of the objectives of the operation is to increase BL's beer production. In order to find outlets for this additional production, the new entity could therefore be encouraged to leverage the various BSA markets. This incentive is all the more credible in the CHD circuit since, as the Competition Council has already noted23, access to the market for beverages intended for CHD establishments is a crucial issue for competition as these establishments have a prescriptive effect. They indeed allow for the promotion of products which, if successfully launched, will necessarily be granted shelf space by the large retailers. Thus, the implementation of a leverage effect could fit into the strategy announced by the parties to increase the volume of beers produced at the Lorraine brewery, particularly Corsaire and Malta du Corsaire beers.  </w:t>
        <w:br/>
        <w:t xml:space="preserve">103. The effect of implementing such a strategy in the CHD circuit could be, as in the large retailers circuit, the weakening or even the eviction of competitors, which would lead to a reduction in the diversity of beers offered to final consumers. This effect, reinforced by the vertical effect on the beer supply market, would consequently consolidate the market power of the new entity in the beer supply market for CHD establishments.  </w:t>
        <w:br/>
        <w:t xml:space="preserve">104. Furthermore, unlike large retailers, CHD establishments would not have the capacity to react to such a strategy as they would have low bargaining power vis-à-vis the new entity. Indeed, even if some have indicated sourcing from large distribution, these are stopgap operations or a way to benefit from occasional discounts, as large retailers are not able, in the long term, to offer CHD establishments the prices and services of a wholesaler. Moreover, while CHD establishments may wish to offer their customers several varieties of beers, their space constraints lead them to select a limited number. They therefore have little incentive to diversify their supplies.  </w:t>
        <w:br/>
        <w:t xml:space="preserve">105. Finally, the leverage effect on the beer market would be heightened, in the CHD circuit, as the parties take charge of equipping many CHD establishments with refrigerated display cases. Indeed, the new entity will have [60-70]% of the display cases made available to CHD establishments by beverage brands. The provision of refrigerated display cases constitutes a service related to the sale of beverages to CHD establishments, which is likely to confer an advantage to their holders over competing suppliers as they allow for the promotion of the brand of the operator through which they have been placed. However, the refrigerated display case contracts of BL and SNEMBG contain exclusivity clauses reserving their use for the display of only the products manufactured and distributed by the company that provides the refrigerated display case to the CHD establishment.  </w:t>
        <w:br/>
        <w:t xml:space="preserve">106. In light of these elements, the operation risks harming competition in the markets for beverages intended for CHD through conglomerate effects. However, in order to remedy the identified risks to competition, the notifying party has proposed commitments that are detailed below.  </w:t>
        <w:br/>
        <w:t xml:space="preserve">23 Opinion of the Competition Council No. 98-A-09 of July 29, 1998, regarding the acquisition project by The Coca Cola Company of all the assets of the Pernod Ricard group related to Orangina brand beverages.  </w:t>
        <w:br/>
        <w:t xml:space="preserve">IV. - The Commitments  </w:t>
        <w:br/>
        <w:t xml:space="preserve">107. In order to remedy the identified risks to competition, the notifying party submitted on August 1, 2014, a proposal for commitments that was modified on August 19, 2014. The full text of these commitments, attached as an annex, is an integral part of this decision.  </w:t>
        <w:br/>
        <w:t xml:space="preserve">108. These commitments are made for a period of five years, which may be renewed once.  </w:t>
        <w:br/>
        <w:t xml:space="preserve">109. Antilles Glaces will propose to the Competition Authority the appointment of an independent representative of AG, whose mission will be to ensure compliance with the obligations resulting from this decision.  </w:t>
        <w:br/>
        <w:t xml:space="preserve">A. THE PROPOSED COMMITMENTS  </w:t>
        <w:br/>
        <w:t xml:space="preserve">110. The commitments proposed by the notifying party aim to remedy the risks to competition posed by the operation through (i) vertical effects on the market for the sale of beer to CHD establishments in Martinique, and (ii) conglomerate effects on the markets for the sale of non-alcoholic beverages and beer, intended for large retailers and for CHD establishments.  </w:t>
        <w:br/>
        <w:t xml:space="preserve">111. First, in order to remedy the risks to competition related to the vertical effects of the operation, AG commits to offer, with sufficient notice in accordance with prevailing commercial practices, to each of the wholesalers who have signed a contract with BL, the renewal of their contract upon its annual expiration. This renewal must occur under objective, transparent, and non-discriminatory commercial conditions, which will not be less favorable than the current conditions. The non-discriminatory nature of these conditions will be assessed both in relation to those granted to third-party operators and to the conditions that AG could apply to itself if it decided to internalize part of its distribution activities to CHD establishments.  </w:t>
        <w:br/>
        <w:t xml:space="preserve">112. Secondly, in order to remedy the risks to competition related to the conglomerate effects of the operation, AG prohibits any form of bundling between the sale of beers and the sale of other products by the AG group.  </w:t>
        <w:br/>
        <w:t xml:space="preserve">113. For the implementation of this commitment, AG commits to entrust the marketing and distribution of AG group beer to one or more legal entities distinct from its other marketing and distribution activities, and to equip these dedicated entities with all necessary means for the exercise of their activity, independently of the other subsidiaries of the group. AG thus commits in particular to entrust the distribution of Corsaire and Malta du Corsaire beers in Martinique to a third-party distributor before March 31, 2015.  </w:t>
        <w:br/>
        <w:t xml:space="preserve">B. ASSESSMENT OF THE PROPOSED COMMITMENTS  </w:t>
        <w:br/>
        <w:t xml:space="preserve">114. Regarding the vertical effects, the commitments proposed by the notifying party will allow wholesalers currently distributing Lorraine, Heineken, and Desperados beers to CHD establishments to renew their contractual relationships with the new entity. In doing so, the commitments will help preserve competition among the various beer suppliers to CHD establishments in Martinique.  </w:t>
        <w:br/>
        <w:t xml:space="preserve">115. In the context of the market test regarding the commitments, the majority of operators surveyed considered that the proposed remedies were adequate. Nevertheless, one respondent noted that the obligation for annual renewal of beer sale contracts should not only benefit wholesalers but all customers who had entered into a contract with BL before the operation, including large retailers. Another respondent suggested that an obligation to supply AG's competitors with Lorraine, Heineken, and Desperados beers would more adequately address the competitive risk posed by the operation. Finally, one respondent also suggested imposing on the new entity the provision of space in its refrigerated cabinets, to avoid reinforcing its market power.  </w:t>
        <w:br/>
        <w:t xml:space="preserve">116. However, the identified risks to competition concern the eviction, through a vertical strategy, of wholesalers from the market for the sale of beer to CHD establishments in Martinique. The situation of other operators, who did not distribute the beers in question before the concentration, is therefore unrelated to this and cannot justify the adoption of remedies in this case. Similarly, the fact that the new entity has the majority of the refrigerated display cases made available to CHD establishments by beverage suppliers in Martinique constitutes, in this case, a contributing factor to the risk of vertical effects that the proposed commitments aim to prevent.  </w:t>
        <w:br/>
        <w:t xml:space="preserve">117. Thus, the proposed commitments, in that they will prevent the new entity from evicting wholesalers from the distribution of beers to CHD establishments, will remedy the risks to competition through vertical effects.  </w:t>
        <w:br/>
        <w:t xml:space="preserve">118. Regarding the conglomerate effects, the proposed commitments will prohibit the new entity from engaging in any bundling practice associating beer with other products distributed by AG. The commitments also provide that following the operation, Corsaire and Malta du Corsaire beers will be distributed by a third-party company to the AG group. Heineken, Lorraine, and Desperados beers will be marketed by the sales teams of BL, or other dedicated subsidiaries. These commitments will therefore have a direct and immediate effect by preventing the new entity from engaging in bundling practices linking its beer sales to other products.  </w:t>
        <w:br/>
        <w:t xml:space="preserve">119. In this regard, the decision-making practice24, as well as the case law25, have already had the opportunity to note that a commitment to separate commercial functions within the same group, combined with a commitment not to bundle, usefully contributes to remedying the risks of conglomerate effects arising from a concentration operation.  </w:t>
        <w:br/>
        <w:t xml:space="preserve">120. Almost all respondents to the market test confirmed that these commitments were adequate to remedy the risks of conglomerate effects posed by the operation. One respondent, however, believes that only structural commitments consisting of the divestiture of beer brands, notably the Lorraine brand, could adequately address the risks posed by the operation.  </w:t>
        <w:br/>
        <w:t xml:space="preserve">24 See in particular the decisions of the Competition Authority No. 10-DCC-11 of January 26, 2010, regarding the exclusive control by the TF1 group of the companies NT1 and Monte-Carlo Participations (AB group), and No. 14-DCC-50 of April 2, 2014, regarding the exclusive control of the companies Direct 8, Direct Star, Direct Productions, Direct Digital, and Bolloré Intermédia by Vivendi SA and Groupe Canal Plus.  </w:t>
        <w:br/>
        <w:t>25 Decision of the Council of State of December 30, 2010, regarding an appeal by Métropole Télévision against a decision authorizing the acquisition of TNT channels by the TF1 group (No. 338197).</w:t>
      </w:r>
    </w:p>
    <w:p>
      <w:r>
        <w:rPr>
          <w:b/>
        </w:rPr>
        <w:t>[Pages 25–25]</w:t>
      </w:r>
    </w:p>
    <w:p>
      <w:r>
        <w:t xml:space="preserve">121. In accordance with the provisions of its guidelines on the control of concentrations26, the Authority primarily seeks structural measures to remedy the risks of harm to competition. However, the decision-making practice considers that, to address the risk of conglomerate effects, behavioral commitments may be more appropriate to compensate for certain harms to competition resulting from the operation27. This is the case here, insofar as the commitments made by the parties prevent the new entity from leveraging its strong positions in the markets for the sale of BGSA and fruit juices to large retailers and CHD establishments to eliminate competitors. The proposed commitments prohibiting the new entity from implementing any bundling practices mean that it is not necessary to consider the adoption of structural commitments.  </w:t>
        <w:br/>
        <w:t xml:space="preserve">122. Consequently, the Authority considers that the commitments proposed by the notifying party are sufficient to eliminate the harms to competition resulting from the operation.  </w:t>
        <w:br/>
        <w:t xml:space="preserve">DECIDES  </w:t>
        <w:br/>
        <w:t xml:space="preserve">Sole Article: The operation notified under number 14-021 is authorized subject to the commitments described above and attached to this decision.  </w:t>
        <w:br/>
        <w:t xml:space="preserve">The Vice-President,  </w:t>
        <w:br/>
        <w:t xml:space="preserve">Emmanuel Combe  </w:t>
        <w:br/>
        <w:t xml:space="preserve">© Competition Authority  </w:t>
        <w:br/>
        <w:t xml:space="preserve">26 Guidelines of the Competition Authority, paragraph 575.  </w:t>
        <w:br/>
        <w:t xml:space="preserve">27 Guidelines of the Competition Authority, paragraph 576, and decisions of the Competition Authority No. 10-DCC-11 and No. 14-DCC-50 cited above.  </w:t>
        <w:br/>
        <w:t>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