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https://www.autoritedelaconcurrence.fr/fr/decision-de-controle-des-concentrations/relative-la-prise-de-controle-exclusif-de-la-societe-324</w:t>
      </w:r>
    </w:p>
    <w:p>
      <w:r>
        <w:t>Pages translated : 2</w:t>
      </w:r>
    </w:p>
    <w:p/>
    <w:p>
      <w:r>
        <w:rPr>
          <w:b/>
        </w:rPr>
        <w:t>[Pages 1–2]</w:t>
      </w:r>
    </w:p>
    <w:p>
      <w:r>
        <w:t xml:space="preserve">FRENCH REPUBLIC  </w:t>
        <w:br/>
        <w:t xml:space="preserve">Decision No. 21-DCC-111 of June 30, 2021  </w:t>
        <w:br/>
        <w:t>regarding the exclusive control acquisition of the company Talentsoft by the company Cegid</w:t>
      </w:r>
    </w:p>
    <w:p>
      <w:r>
        <w:t>The Competition Authority,</w:t>
      </w:r>
    </w:p>
    <w:p>
      <w:r>
        <w:t>Having regard to the complete notification file submitted to the mergers department on June 4, 2021, concerning the exclusive control acquisition of the company Talentsoft by the company Cegid, formalized by a transfer protocol dated May 25, 2021;</w:t>
      </w:r>
    </w:p>
    <w:p>
      <w:r>
        <w:t>Having regard to Book IV of the Commercial Code relating to the freedom of prices and competition, and in particular its Articles L. 430-1 to L. 430-7;</w:t>
      </w:r>
    </w:p>
    <w:p>
      <w:r>
        <w:t>Having regard to the elements provided by the notifying party during the investigation;</w:t>
      </w:r>
    </w:p>
    <w:p>
      <w:r>
        <w:t>Adopts the following decision:</w:t>
      </w:r>
    </w:p>
    <w:p>
      <w:r>
        <w:t>1. The notified operation consists of the exclusive control acquisition of the company Talentsoft by the company Cegid, both of which are active in the field of enterprise application software.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21-081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